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AE14CC" w14:textId="4919710A"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F474F0">
        <w:rPr>
          <w:b/>
          <w:noProof/>
          <w:sz w:val="24"/>
        </w:rPr>
        <w:t>4</w:t>
      </w:r>
      <w:r w:rsidR="003301E1">
        <w:rPr>
          <w:b/>
          <w:noProof/>
          <w:sz w:val="24"/>
        </w:rPr>
        <w:t>E</w:t>
      </w:r>
      <w:r>
        <w:rPr>
          <w:b/>
          <w:i/>
          <w:noProof/>
          <w:sz w:val="24"/>
        </w:rPr>
        <w:t xml:space="preserve"> </w:t>
      </w:r>
      <w:r>
        <w:rPr>
          <w:b/>
          <w:i/>
          <w:noProof/>
          <w:sz w:val="28"/>
        </w:rPr>
        <w:tab/>
      </w:r>
      <w:r w:rsidRPr="00254C7C">
        <w:rPr>
          <w:b/>
          <w:noProof/>
          <w:sz w:val="24"/>
        </w:rPr>
        <w:t>S2-</w:t>
      </w:r>
      <w:r w:rsidR="00437072" w:rsidRPr="00254C7C">
        <w:rPr>
          <w:b/>
          <w:noProof/>
          <w:sz w:val="24"/>
        </w:rPr>
        <w:t>2</w:t>
      </w:r>
      <w:r w:rsidR="00437072">
        <w:rPr>
          <w:b/>
          <w:noProof/>
          <w:sz w:val="24"/>
        </w:rPr>
        <w:t>102566</w:t>
      </w:r>
    </w:p>
    <w:p w14:paraId="1160B8F1" w14:textId="77777777" w:rsidR="003A1C33" w:rsidRPr="00F76B76" w:rsidRDefault="00DE4A7A" w:rsidP="003A1C33">
      <w:pPr>
        <w:pBdr>
          <w:bottom w:val="single" w:sz="6" w:space="0" w:color="auto"/>
        </w:pBdr>
        <w:tabs>
          <w:tab w:val="right" w:pos="9638"/>
        </w:tabs>
        <w:rPr>
          <w:rFonts w:ascii="Arial" w:hAnsi="Arial" w:cs="Arial"/>
          <w:b/>
          <w:bCs/>
          <w:sz w:val="24"/>
          <w:szCs w:val="24"/>
        </w:rPr>
      </w:pPr>
      <w:proofErr w:type="spellStart"/>
      <w:r w:rsidRPr="006F53BB">
        <w:rPr>
          <w:rFonts w:ascii="Arial" w:hAnsi="Arial" w:cs="Arial"/>
          <w:b/>
          <w:bCs/>
          <w:sz w:val="24"/>
        </w:rPr>
        <w:t>Elbonia</w:t>
      </w:r>
      <w:proofErr w:type="spellEnd"/>
      <w:r w:rsidRPr="006F53BB">
        <w:rPr>
          <w:rFonts w:ascii="Arial" w:hAnsi="Arial" w:cs="Arial"/>
          <w:b/>
          <w:bCs/>
          <w:sz w:val="24"/>
        </w:rPr>
        <w:t>,</w:t>
      </w:r>
      <w:r w:rsidR="00F474F0">
        <w:rPr>
          <w:rFonts w:ascii="Arial" w:hAnsi="Arial" w:cs="Arial"/>
          <w:b/>
          <w:bCs/>
          <w:sz w:val="24"/>
        </w:rPr>
        <w:t xml:space="preserve"> 12 – 16 </w:t>
      </w:r>
      <w:proofErr w:type="gramStart"/>
      <w:r w:rsidR="00F474F0">
        <w:rPr>
          <w:rFonts w:ascii="Arial" w:hAnsi="Arial" w:cs="Arial"/>
          <w:b/>
          <w:bCs/>
          <w:sz w:val="24"/>
        </w:rPr>
        <w:t>April</w:t>
      </w:r>
      <w:r w:rsidRPr="006F53BB">
        <w:rPr>
          <w:rFonts w:ascii="Arial" w:hAnsi="Arial" w:cs="Arial"/>
          <w:b/>
          <w:bCs/>
          <w:sz w:val="24"/>
        </w:rPr>
        <w:t xml:space="preserve"> ,</w:t>
      </w:r>
      <w:proofErr w:type="gramEnd"/>
      <w:r w:rsidRPr="006F53BB">
        <w:rPr>
          <w:rFonts w:ascii="Arial" w:hAnsi="Arial" w:cs="Arial"/>
          <w:b/>
          <w:bCs/>
          <w:sz w:val="24"/>
        </w:rPr>
        <w:t xml:space="preserve"> 202</w:t>
      </w:r>
      <w:r w:rsidR="00D81B90">
        <w:rPr>
          <w:rFonts w:ascii="Arial" w:hAnsi="Arial" w:cs="Arial"/>
          <w:b/>
          <w:bCs/>
          <w:sz w:val="24"/>
        </w:rPr>
        <w:t>1</w:t>
      </w:r>
      <w:r w:rsidR="003A1C33">
        <w:rPr>
          <w:rFonts w:ascii="Arial" w:hAnsi="Arial" w:cs="Arial"/>
          <w:b/>
          <w:bCs/>
        </w:rPr>
        <w:tab/>
      </w:r>
    </w:p>
    <w:p w14:paraId="46A3BF6E" w14:textId="77777777"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 xml:space="preserve">Huawei, </w:t>
      </w:r>
      <w:proofErr w:type="spellStart"/>
      <w:r w:rsidR="004D4418">
        <w:rPr>
          <w:rFonts w:ascii="Arial" w:hAnsi="Arial" w:cs="Arial"/>
          <w:b/>
        </w:rPr>
        <w:t>HiSilicon</w:t>
      </w:r>
      <w:proofErr w:type="spellEnd"/>
      <w:r>
        <w:rPr>
          <w:rFonts w:ascii="Arial" w:hAnsi="Arial" w:cs="Arial"/>
          <w:b/>
        </w:rPr>
        <w:t xml:space="preserve"> </w:t>
      </w:r>
    </w:p>
    <w:p w14:paraId="12F3BC8D" w14:textId="77777777"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FC14BE">
        <w:rPr>
          <w:rFonts w:ascii="Arial" w:hAnsi="Arial" w:cs="Arial"/>
          <w:b/>
        </w:rPr>
        <w:t xml:space="preserve">Further clarification related to </w:t>
      </w:r>
      <w:r w:rsidR="00727427">
        <w:rPr>
          <w:rFonts w:ascii="Arial" w:hAnsi="Arial" w:cs="Arial"/>
          <w:b/>
          <w:bCs/>
        </w:rPr>
        <w:t xml:space="preserve">EAS </w:t>
      </w:r>
      <w:r w:rsidR="00353FF6">
        <w:rPr>
          <w:rFonts w:ascii="Arial" w:hAnsi="Arial" w:cs="Arial"/>
          <w:b/>
          <w:bCs/>
        </w:rPr>
        <w:t>D</w:t>
      </w:r>
      <w:r w:rsidR="00727427">
        <w:rPr>
          <w:rFonts w:ascii="Arial" w:hAnsi="Arial" w:cs="Arial"/>
          <w:b/>
          <w:bCs/>
        </w:rPr>
        <w:t>iscovery</w:t>
      </w:r>
      <w:r w:rsidR="00FC14BE">
        <w:rPr>
          <w:rFonts w:ascii="Arial" w:hAnsi="Arial" w:cs="Arial"/>
          <w:b/>
          <w:bCs/>
        </w:rPr>
        <w:t xml:space="preserve"> with EASDF</w:t>
      </w:r>
    </w:p>
    <w:p w14:paraId="2B951BAE"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1253AD5E" w14:textId="77777777"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bookmarkStart w:id="10" w:name="_GoBack"/>
      <w:bookmarkEnd w:id="10"/>
    </w:p>
    <w:p w14:paraId="2F2EA9BE" w14:textId="64D4B196"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2041D9" w:rsidRPr="002041D9">
        <w:rPr>
          <w:rFonts w:ascii="Arial" w:hAnsi="Arial" w:cs="Arial"/>
          <w:b/>
        </w:rPr>
        <w:t xml:space="preserve">eEDGE_5GC </w:t>
      </w:r>
      <w:r>
        <w:rPr>
          <w:rFonts w:ascii="Arial" w:hAnsi="Arial" w:cs="Arial"/>
          <w:b/>
        </w:rPr>
        <w:t>/Rel-17</w:t>
      </w:r>
    </w:p>
    <w:p w14:paraId="2C32B983" w14:textId="77777777"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sidR="00F474F0">
        <w:rPr>
          <w:rFonts w:ascii="Arial" w:hAnsi="Arial" w:cs="Arial"/>
          <w:i/>
        </w:rPr>
        <w:t>This contribution resolves editor’s notes in</w:t>
      </w:r>
      <w:r w:rsidR="00353FF6">
        <w:rPr>
          <w:rFonts w:ascii="Arial" w:hAnsi="Arial" w:cs="Arial"/>
          <w:i/>
          <w:lang w:eastAsia="zh-CN"/>
        </w:rPr>
        <w:t xml:space="preserve"> EAS discovery </w:t>
      </w:r>
      <w:r w:rsidR="00353FF6" w:rsidRPr="00353FF6">
        <w:rPr>
          <w:rFonts w:ascii="Arial" w:hAnsi="Arial" w:cs="Arial"/>
          <w:i/>
          <w:lang w:eastAsia="zh-CN"/>
        </w:rPr>
        <w:t>over Session Breakout connectivity model</w:t>
      </w:r>
      <w:r w:rsidR="004D4418">
        <w:rPr>
          <w:rFonts w:ascii="Arial" w:hAnsi="Arial" w:cs="Arial"/>
          <w:i/>
          <w:lang w:eastAsia="zh-CN"/>
        </w:rPr>
        <w:t>.</w:t>
      </w:r>
      <w:r w:rsidR="0048706F">
        <w:rPr>
          <w:rFonts w:ascii="Arial" w:hAnsi="Arial" w:cs="Arial"/>
          <w:i/>
          <w:lang w:eastAsia="zh-CN"/>
        </w:rPr>
        <w:t xml:space="preserve"> </w:t>
      </w:r>
    </w:p>
    <w:p w14:paraId="3103A81D" w14:textId="77777777" w:rsidR="00D81B90" w:rsidRDefault="00D81B90" w:rsidP="00D81B90">
      <w:pPr>
        <w:pStyle w:val="1"/>
        <w:numPr>
          <w:ilvl w:val="0"/>
          <w:numId w:val="41"/>
        </w:numPr>
      </w:pPr>
      <w:bookmarkStart w:id="11" w:name="_Toc50468387"/>
      <w:bookmarkStart w:id="12" w:name="_Toc50468657"/>
      <w:bookmarkStart w:id="13" w:name="_Toc50468928"/>
      <w:bookmarkStart w:id="14" w:name="_Toc50630903"/>
      <w:bookmarkStart w:id="15" w:name="_Toc50631405"/>
      <w:bookmarkStart w:id="16" w:name="_Toc50467043"/>
      <w:bookmarkEnd w:id="0"/>
      <w:bookmarkEnd w:id="1"/>
      <w:bookmarkEnd w:id="2"/>
      <w:bookmarkEnd w:id="3"/>
      <w:bookmarkEnd w:id="4"/>
      <w:bookmarkEnd w:id="5"/>
      <w:bookmarkEnd w:id="6"/>
      <w:bookmarkEnd w:id="7"/>
      <w:bookmarkEnd w:id="8"/>
      <w:bookmarkEnd w:id="9"/>
      <w:r>
        <w:t>Discussion</w:t>
      </w:r>
    </w:p>
    <w:p w14:paraId="74552BFC" w14:textId="77777777" w:rsidR="00B76739" w:rsidRPr="00B76739" w:rsidRDefault="00B76739" w:rsidP="00544C97">
      <w:pPr>
        <w:rPr>
          <w:b/>
          <w:u w:val="single"/>
          <w:lang w:eastAsia="zh-CN"/>
        </w:rPr>
      </w:pPr>
      <w:r w:rsidRPr="00B76739">
        <w:rPr>
          <w:b/>
          <w:u w:val="single"/>
          <w:lang w:eastAsia="zh-CN"/>
        </w:rPr>
        <w:t>Resolving FFSs</w:t>
      </w:r>
    </w:p>
    <w:p w14:paraId="02855F62" w14:textId="77777777" w:rsidR="00544C97" w:rsidRDefault="00750213" w:rsidP="00544C97">
      <w:r w:rsidRPr="00750213">
        <w:rPr>
          <w:rFonts w:hint="eastAsia"/>
        </w:rPr>
        <w:t>I</w:t>
      </w:r>
      <w:r w:rsidRPr="00750213">
        <w:t xml:space="preserve">n the </w:t>
      </w:r>
      <w:r>
        <w:t>EAS discovery procedure with EASDF, there are the following FFSs:</w:t>
      </w:r>
    </w:p>
    <w:p w14:paraId="51A8D764" w14:textId="77777777" w:rsidR="00750213" w:rsidRDefault="00750213" w:rsidP="00750213">
      <w:pPr>
        <w:pStyle w:val="EditorsNote"/>
      </w:pPr>
      <w:r>
        <w:t>Editor's note:</w:t>
      </w:r>
      <w:r>
        <w:tab/>
        <w:t xml:space="preserve">It is FFS whether it is aligned with the usage of notification in SBI. This behaviour looks like SMF is requesting a message DNS handling rule (i.e. where to forward the DNS message or whether to include ECS option, what to include ECS option.). Normally, the Notification message is just sending </w:t>
      </w:r>
      <w:proofErr w:type="spellStart"/>
      <w:r>
        <w:t>ack</w:t>
      </w:r>
      <w:proofErr w:type="spellEnd"/>
      <w:r>
        <w:t xml:space="preserve"> or </w:t>
      </w:r>
      <w:proofErr w:type="spellStart"/>
      <w:r>
        <w:t>nack</w:t>
      </w:r>
      <w:proofErr w:type="spellEnd"/>
      <w:r>
        <w:t>. The NF service model should be re-visited.</w:t>
      </w:r>
    </w:p>
    <w:p w14:paraId="555BF849" w14:textId="77777777" w:rsidR="00750213" w:rsidRDefault="00750213" w:rsidP="00750213">
      <w:pPr>
        <w:pStyle w:val="EditorsNote"/>
      </w:pPr>
      <w:r>
        <w:t>Editor's note:</w:t>
      </w:r>
      <w:r>
        <w:tab/>
        <w:t>it is FFS whether DNS message handling rule can be transferred in Notify Response message. Otherwise, SMF needs to invoke additional NF service similar to the step 6.</w:t>
      </w:r>
    </w:p>
    <w:p w14:paraId="4450FB03" w14:textId="77777777" w:rsidR="00B76739" w:rsidRDefault="00B76739" w:rsidP="00B76739">
      <w:pPr>
        <w:rPr>
          <w:lang w:eastAsia="zh-CN"/>
        </w:rPr>
      </w:pPr>
      <w:r>
        <w:rPr>
          <w:rFonts w:hint="eastAsia"/>
          <w:lang w:eastAsia="zh-CN"/>
        </w:rPr>
        <w:t>F</w:t>
      </w:r>
      <w:r>
        <w:rPr>
          <w:lang w:eastAsia="zh-CN"/>
        </w:rPr>
        <w:t>or these 2 FFSs, it is true that most notification responses do not carry any information</w:t>
      </w:r>
      <w:r w:rsidR="00116722">
        <w:rPr>
          <w:lang w:eastAsia="zh-CN"/>
        </w:rPr>
        <w:t>, though</w:t>
      </w:r>
      <w:r>
        <w:rPr>
          <w:lang w:eastAsia="zh-CN"/>
        </w:rPr>
        <w:t xml:space="preserve"> there are exceptions</w:t>
      </w:r>
      <w:r w:rsidR="00116722">
        <w:rPr>
          <w:lang w:eastAsia="zh-CN"/>
        </w:rPr>
        <w:t>.</w:t>
      </w:r>
      <w:r w:rsidR="00A57D26">
        <w:rPr>
          <w:lang w:eastAsia="zh-CN"/>
        </w:rPr>
        <w:t xml:space="preserve"> We are open on this issue. Here i</w:t>
      </w:r>
      <w:r w:rsidR="00116722">
        <w:rPr>
          <w:lang w:eastAsia="zh-CN"/>
        </w:rPr>
        <w:t>t is proposed to use a different message to provide ECS option/local DNS server address to EASDF.</w:t>
      </w:r>
      <w:r>
        <w:rPr>
          <w:lang w:eastAsia="zh-CN"/>
        </w:rPr>
        <w:t xml:space="preserve"> </w:t>
      </w:r>
    </w:p>
    <w:p w14:paraId="71BA6A8B" w14:textId="77777777" w:rsidR="00B76739" w:rsidRPr="00B76739" w:rsidRDefault="00B76739" w:rsidP="00B76739">
      <w:pPr>
        <w:rPr>
          <w:b/>
          <w:lang w:eastAsia="zh-CN"/>
        </w:rPr>
      </w:pPr>
      <w:r w:rsidRPr="00B76739">
        <w:rPr>
          <w:rFonts w:hint="eastAsia"/>
          <w:b/>
          <w:lang w:eastAsia="zh-CN"/>
        </w:rPr>
        <w:t>P</w:t>
      </w:r>
      <w:r w:rsidR="00116722">
        <w:rPr>
          <w:b/>
          <w:lang w:eastAsia="zh-CN"/>
        </w:rPr>
        <w:t xml:space="preserve">roposal 1: it is proposed not to </w:t>
      </w:r>
      <w:r w:rsidRPr="00B76739">
        <w:rPr>
          <w:b/>
          <w:lang w:eastAsia="zh-CN"/>
        </w:rPr>
        <w:t>carry the ECS option/local DNS server address in the response message</w:t>
      </w:r>
      <w:r w:rsidR="00F04A6C">
        <w:rPr>
          <w:b/>
          <w:lang w:eastAsia="zh-CN"/>
        </w:rPr>
        <w:t>. I</w:t>
      </w:r>
      <w:r w:rsidR="00116722">
        <w:rPr>
          <w:b/>
          <w:lang w:eastAsia="zh-CN"/>
        </w:rPr>
        <w:t>nstead, the SMF invokes update to provide the ECS option/local DNS server address</w:t>
      </w:r>
      <w:r w:rsidRPr="00B76739">
        <w:rPr>
          <w:b/>
          <w:lang w:eastAsia="zh-CN"/>
        </w:rPr>
        <w:t xml:space="preserve">. </w:t>
      </w:r>
    </w:p>
    <w:p w14:paraId="17964924" w14:textId="77777777" w:rsidR="00B76739" w:rsidRDefault="00B76739" w:rsidP="00B76739">
      <w:pPr>
        <w:rPr>
          <w:b/>
          <w:u w:val="single"/>
          <w:lang w:eastAsia="zh-CN"/>
        </w:rPr>
      </w:pPr>
    </w:p>
    <w:p w14:paraId="7B809A41" w14:textId="77777777" w:rsidR="00B76739" w:rsidRPr="00B76739" w:rsidRDefault="00B76739" w:rsidP="00B76739">
      <w:pPr>
        <w:rPr>
          <w:b/>
          <w:u w:val="single"/>
          <w:lang w:eastAsia="zh-CN"/>
        </w:rPr>
      </w:pPr>
      <w:r>
        <w:rPr>
          <w:b/>
          <w:u w:val="single"/>
          <w:lang w:eastAsia="zh-CN"/>
        </w:rPr>
        <w:t>DNS</w:t>
      </w:r>
      <w:r w:rsidR="00C14C4C">
        <w:rPr>
          <w:b/>
          <w:u w:val="single"/>
          <w:lang w:eastAsia="zh-CN"/>
        </w:rPr>
        <w:t xml:space="preserve"> message</w:t>
      </w:r>
      <w:r>
        <w:rPr>
          <w:b/>
          <w:u w:val="single"/>
          <w:lang w:eastAsia="zh-CN"/>
        </w:rPr>
        <w:t xml:space="preserve"> handling rule</w:t>
      </w:r>
    </w:p>
    <w:p w14:paraId="0FAAA7F4" w14:textId="77777777" w:rsidR="00F04A6C" w:rsidRDefault="00F04A6C" w:rsidP="00F04A6C">
      <w:pPr>
        <w:rPr>
          <w:lang w:eastAsia="zh-CN"/>
        </w:rPr>
      </w:pPr>
      <w:r>
        <w:rPr>
          <w:rFonts w:hint="eastAsia"/>
          <w:lang w:eastAsia="zh-CN"/>
        </w:rPr>
        <w:t xml:space="preserve">Different rule are used to </w:t>
      </w:r>
      <w:r>
        <w:rPr>
          <w:lang w:eastAsia="zh-CN"/>
        </w:rPr>
        <w:t xml:space="preserve">describe how to handle the DNS message, e.g. </w:t>
      </w:r>
      <w:r w:rsidRPr="00F04A6C">
        <w:rPr>
          <w:lang w:eastAsia="zh-CN"/>
        </w:rPr>
        <w:t>DNS message forwarding rule</w:t>
      </w:r>
      <w:r>
        <w:rPr>
          <w:lang w:eastAsia="zh-CN"/>
        </w:rPr>
        <w:t xml:space="preserve"> or</w:t>
      </w:r>
      <w:r w:rsidRPr="00F04A6C">
        <w:rPr>
          <w:lang w:eastAsia="zh-CN"/>
        </w:rPr>
        <w:t xml:space="preserve"> DNS message reporting rule</w:t>
      </w:r>
      <w:r>
        <w:rPr>
          <w:lang w:eastAsia="zh-CN"/>
        </w:rPr>
        <w:t xml:space="preserve">, it is proposed to unify the rule for DNS message handling as the DNS message handling rule. Then the </w:t>
      </w:r>
      <w:r w:rsidR="00C14C4C">
        <w:rPr>
          <w:lang w:eastAsia="zh-CN"/>
        </w:rPr>
        <w:t xml:space="preserve">details of the DNS message handling rule is </w:t>
      </w:r>
      <w:r w:rsidR="00906DAD">
        <w:rPr>
          <w:lang w:eastAsia="zh-CN"/>
        </w:rPr>
        <w:t>un</w:t>
      </w:r>
      <w:r w:rsidR="00C14C4C">
        <w:rPr>
          <w:lang w:eastAsia="zh-CN"/>
        </w:rPr>
        <w:t xml:space="preserve">clear. </w:t>
      </w:r>
    </w:p>
    <w:p w14:paraId="20F9E454" w14:textId="77777777" w:rsidR="00B76739" w:rsidRDefault="00F04A6C" w:rsidP="00F04A6C">
      <w:pPr>
        <w:rPr>
          <w:lang w:eastAsia="zh-CN"/>
        </w:rPr>
      </w:pPr>
      <w:r>
        <w:rPr>
          <w:lang w:eastAsia="zh-CN"/>
        </w:rPr>
        <w:t xml:space="preserve">It </w:t>
      </w:r>
      <w:r w:rsidR="00C14C4C">
        <w:rPr>
          <w:lang w:eastAsia="zh-CN"/>
        </w:rPr>
        <w:t>is proposed to further clarif</w:t>
      </w:r>
      <w:r>
        <w:rPr>
          <w:lang w:eastAsia="zh-CN"/>
        </w:rPr>
        <w:t xml:space="preserve">y </w:t>
      </w:r>
      <w:r w:rsidR="00C14C4C">
        <w:rPr>
          <w:lang w:eastAsia="zh-CN"/>
        </w:rPr>
        <w:t>what is DNS message handling rule:</w:t>
      </w:r>
    </w:p>
    <w:p w14:paraId="2DB93632" w14:textId="77777777" w:rsidR="00C14C4C" w:rsidRDefault="0028220A" w:rsidP="00544C97">
      <w:pPr>
        <w:rPr>
          <w:lang w:eastAsia="zh-CN"/>
        </w:rPr>
      </w:pPr>
      <w:r>
        <w:rPr>
          <w:lang w:eastAsia="zh-CN"/>
        </w:rPr>
        <w:t>The</w:t>
      </w:r>
      <w:r w:rsidR="00C14C4C">
        <w:rPr>
          <w:lang w:eastAsia="zh-CN"/>
        </w:rPr>
        <w:t xml:space="preserve"> DNS message handling rule</w:t>
      </w:r>
      <w:r>
        <w:rPr>
          <w:lang w:eastAsia="zh-CN"/>
        </w:rPr>
        <w:t xml:space="preserve"> includes</w:t>
      </w:r>
      <w:r w:rsidR="00B80257">
        <w:rPr>
          <w:lang w:eastAsia="zh-CN"/>
        </w:rPr>
        <w:t xml:space="preserve"> information used for DNS message detection</w:t>
      </w:r>
      <w:r w:rsidR="00116722">
        <w:rPr>
          <w:lang w:eastAsia="zh-CN"/>
        </w:rPr>
        <w:t xml:space="preserve"> and associated action(s)</w:t>
      </w:r>
      <w:r>
        <w:rPr>
          <w:lang w:eastAsia="zh-CN"/>
        </w:rPr>
        <w:t>. The</w:t>
      </w:r>
      <w:r w:rsidR="00B80257" w:rsidRPr="00B80257">
        <w:rPr>
          <w:lang w:eastAsia="zh-CN"/>
        </w:rPr>
        <w:t xml:space="preserve"> </w:t>
      </w:r>
      <w:r w:rsidR="00B80257">
        <w:rPr>
          <w:lang w:eastAsia="zh-CN"/>
        </w:rPr>
        <w:t xml:space="preserve">information used for DNS message detection includes a </w:t>
      </w:r>
      <w:r>
        <w:rPr>
          <w:lang w:eastAsia="zh-CN"/>
        </w:rPr>
        <w:t xml:space="preserve">DNS message detection </w:t>
      </w:r>
      <w:r w:rsidR="00B80257">
        <w:rPr>
          <w:lang w:eastAsia="zh-CN"/>
        </w:rPr>
        <w:t>template</w:t>
      </w:r>
      <w:r>
        <w:rPr>
          <w:lang w:eastAsia="zh-CN"/>
        </w:rPr>
        <w:t xml:space="preserve"> </w:t>
      </w:r>
      <w:r w:rsidR="00B80257">
        <w:rPr>
          <w:lang w:eastAsia="zh-CN"/>
        </w:rPr>
        <w:t>which are a list of parameters</w:t>
      </w:r>
      <w:r>
        <w:rPr>
          <w:lang w:eastAsia="zh-CN"/>
        </w:rPr>
        <w:t xml:space="preserve"> used by the EASNF to detect DNS messages, and </w:t>
      </w:r>
      <w:r w:rsidR="00B80257">
        <w:rPr>
          <w:lang w:eastAsia="zh-CN"/>
        </w:rPr>
        <w:t xml:space="preserve">the associated </w:t>
      </w:r>
      <w:r>
        <w:rPr>
          <w:lang w:eastAsia="zh-CN"/>
        </w:rPr>
        <w:t>action</w:t>
      </w:r>
      <w:r w:rsidR="00B80257">
        <w:rPr>
          <w:lang w:eastAsia="zh-CN"/>
        </w:rPr>
        <w:t>(s)</w:t>
      </w:r>
      <w:r>
        <w:rPr>
          <w:lang w:eastAsia="zh-CN"/>
        </w:rPr>
        <w:t xml:space="preserve"> tell the EASNF how to handle the DNS message when </w:t>
      </w:r>
      <w:r w:rsidR="00B80257">
        <w:rPr>
          <w:lang w:eastAsia="zh-CN"/>
        </w:rPr>
        <w:t>the DNS message matches with the DNS message detection template</w:t>
      </w:r>
      <w:r>
        <w:rPr>
          <w:lang w:eastAsia="zh-CN"/>
        </w:rPr>
        <w:t>.</w:t>
      </w:r>
    </w:p>
    <w:p w14:paraId="02A512A9" w14:textId="77777777" w:rsidR="00AC11B4" w:rsidRDefault="00AC11B4" w:rsidP="00E61D89">
      <w:pPr>
        <w:pStyle w:val="1"/>
        <w:numPr>
          <w:ilvl w:val="0"/>
          <w:numId w:val="41"/>
        </w:numPr>
      </w:pPr>
      <w:r>
        <w:t>Proposal</w:t>
      </w:r>
    </w:p>
    <w:p w14:paraId="11C98AF4" w14:textId="77777777" w:rsidR="00E61D89" w:rsidRDefault="00E61D89" w:rsidP="00E61D89">
      <w:pPr>
        <w:rPr>
          <w:lang w:eastAsia="zh-CN"/>
        </w:rPr>
      </w:pPr>
      <w:r>
        <w:rPr>
          <w:rFonts w:hint="eastAsia"/>
          <w:lang w:eastAsia="zh-CN"/>
        </w:rPr>
        <w:t>I</w:t>
      </w:r>
      <w:r>
        <w:rPr>
          <w:lang w:eastAsia="zh-CN"/>
        </w:rPr>
        <w:t>t is proposed to update solution #43 as following in TS 23.</w:t>
      </w:r>
      <w:r w:rsidR="00750213">
        <w:rPr>
          <w:lang w:eastAsia="zh-CN"/>
        </w:rPr>
        <w:t>458</w:t>
      </w:r>
      <w:r>
        <w:rPr>
          <w:lang w:eastAsia="zh-CN"/>
        </w:rPr>
        <w:t>:</w:t>
      </w:r>
    </w:p>
    <w:p w14:paraId="7BE476E6" w14:textId="77777777" w:rsidR="007531F6" w:rsidRPr="00E61D89" w:rsidRDefault="007531F6" w:rsidP="00E61D89">
      <w:pPr>
        <w:rPr>
          <w:lang w:eastAsia="zh-CN"/>
        </w:rPr>
      </w:pPr>
    </w:p>
    <w:p w14:paraId="06B2589C" w14:textId="77777777"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xml:space="preserve">**** </w:t>
      </w:r>
      <w:r w:rsidR="00F53036">
        <w:rPr>
          <w:rFonts w:ascii="Arial" w:hAnsi="Arial" w:cs="Arial"/>
          <w:color w:val="FF0000"/>
          <w:sz w:val="32"/>
          <w:szCs w:val="32"/>
          <w:lang w:eastAsia="zh-CN"/>
        </w:rPr>
        <w:t>1</w:t>
      </w:r>
      <w:r w:rsidR="00F53036"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02FE0050" w14:textId="77777777" w:rsidR="00750213" w:rsidRDefault="00750213" w:rsidP="00750213">
      <w:pPr>
        <w:pStyle w:val="5"/>
      </w:pPr>
      <w:bookmarkStart w:id="17" w:name="_Toc66367646"/>
      <w:bookmarkStart w:id="18" w:name="_Toc66367709"/>
      <w:bookmarkStart w:id="19" w:name="_Toc66711843"/>
      <w:r>
        <w:t>6.2.3.2.2</w:t>
      </w:r>
      <w:r>
        <w:tab/>
        <w:t>EAS Discovery Procedure with EASDF</w:t>
      </w:r>
      <w:bookmarkEnd w:id="17"/>
      <w:bookmarkEnd w:id="18"/>
      <w:bookmarkEnd w:id="19"/>
    </w:p>
    <w:p w14:paraId="655EB3E8" w14:textId="77777777" w:rsidR="00750213" w:rsidRPr="00645E85" w:rsidRDefault="00750213" w:rsidP="00750213">
      <w:pPr>
        <w:rPr>
          <w:b/>
        </w:rPr>
      </w:pPr>
      <w:r w:rsidRPr="00645E85">
        <w:rPr>
          <w:b/>
        </w:rPr>
        <w:t>For the case that the UE DNS Query is to be handled by EASDF, the following applies.</w:t>
      </w:r>
    </w:p>
    <w:p w14:paraId="7D28C9FC" w14:textId="77777777" w:rsidR="0043339F" w:rsidRDefault="00750213" w:rsidP="0043339F">
      <w:pPr>
        <w:pStyle w:val="B1"/>
        <w:rPr>
          <w:ins w:id="20" w:author="作者"/>
        </w:rPr>
      </w:pPr>
      <w:r>
        <w:lastRenderedPageBreak/>
        <w:t>-</w:t>
      </w:r>
      <w:r>
        <w:tab/>
        <w:t xml:space="preserve">During the PDU Session establishment procedure, the SMF selects an EASDF and provides its address to the UE as the DNS Server to be used for the PDU Session. The UE sends DNS Query to the EASDF. The SMF may configure the EASDF with DNS message handling rules to forward DNS messages of the UE and/or report when detecting DNS messages. </w:t>
      </w:r>
      <w:del w:id="21" w:author="作者">
        <w:r w:rsidDel="004444C1">
          <w:delText>The DNS message reporting rule may include DNS message type (i.e. DNS Query or DNS Response), IP address range(s) or FQDN range(s) in DNS Answer field or FQDN range(s) in DNS Query field.</w:delText>
        </w:r>
      </w:del>
      <w:ins w:id="22" w:author="作者">
        <w:r w:rsidR="004444C1" w:rsidRPr="004444C1">
          <w:t xml:space="preserve"> </w:t>
        </w:r>
        <w:r w:rsidR="004444C1">
          <w:t xml:space="preserve">The DNS message handling rule </w:t>
        </w:r>
        <w:r w:rsidR="007531F6" w:rsidRPr="007531F6">
          <w:t>includes information used for DNS message detection and associated action(s).</w:t>
        </w:r>
        <w:r w:rsidR="007531F6">
          <w:t xml:space="preserve"> It </w:t>
        </w:r>
        <w:r w:rsidR="004444C1">
          <w:t>is defined as following:</w:t>
        </w:r>
      </w:ins>
    </w:p>
    <w:p w14:paraId="20D9BF4F" w14:textId="77777777" w:rsidR="006A5093" w:rsidRDefault="006A5093" w:rsidP="007531F6">
      <w:pPr>
        <w:pStyle w:val="B1"/>
        <w:ind w:firstLine="0"/>
        <w:rPr>
          <w:ins w:id="23" w:author="作者"/>
          <w:lang w:eastAsia="zh-CN"/>
        </w:rPr>
      </w:pPr>
      <w:ins w:id="24" w:author="作者">
        <w:r>
          <w:rPr>
            <w:rFonts w:hint="eastAsia"/>
            <w:lang w:eastAsia="zh-CN"/>
          </w:rPr>
          <w:t>-</w:t>
        </w:r>
        <w:r>
          <w:rPr>
            <w:lang w:eastAsia="zh-CN"/>
          </w:rPr>
          <w:tab/>
          <w:t>Precedence of the DNS message handling rule</w:t>
        </w:r>
      </w:ins>
    </w:p>
    <w:p w14:paraId="2AA3AD46" w14:textId="25DEE287" w:rsidR="004444C1" w:rsidRDefault="004444C1" w:rsidP="003E1F54">
      <w:pPr>
        <w:pStyle w:val="B1"/>
        <w:rPr>
          <w:ins w:id="25" w:author="作者"/>
          <w:lang w:eastAsia="zh-CN"/>
        </w:rPr>
      </w:pPr>
      <w:r>
        <w:rPr>
          <w:lang w:eastAsia="zh-CN"/>
        </w:rPr>
        <w:tab/>
      </w:r>
      <w:ins w:id="26" w:author="作者">
        <w:r>
          <w:rPr>
            <w:rFonts w:hint="eastAsia"/>
            <w:lang w:eastAsia="zh-CN"/>
          </w:rPr>
          <w:t>-</w:t>
        </w:r>
        <w:r>
          <w:rPr>
            <w:lang w:eastAsia="zh-CN"/>
          </w:rPr>
          <w:tab/>
          <w:t xml:space="preserve">DNS message detection template (includes at least one of the following): </w:t>
        </w:r>
      </w:ins>
    </w:p>
    <w:p w14:paraId="643B17B1" w14:textId="414FFBF6" w:rsidR="007531F6" w:rsidRDefault="004444C1" w:rsidP="0095525F">
      <w:pPr>
        <w:ind w:left="568" w:firstLine="284"/>
        <w:rPr>
          <w:ins w:id="27" w:author="作者"/>
          <w:lang w:eastAsia="zh-CN"/>
        </w:rPr>
      </w:pPr>
      <w:ins w:id="28" w:author="作者">
        <w:r>
          <w:rPr>
            <w:lang w:eastAsia="zh-CN"/>
          </w:rPr>
          <w:t>-</w:t>
        </w:r>
        <w:r>
          <w:rPr>
            <w:lang w:eastAsia="zh-CN"/>
          </w:rPr>
          <w:tab/>
        </w:r>
        <w:r w:rsidR="007531F6">
          <w:rPr>
            <w:lang w:eastAsia="zh-CN"/>
          </w:rPr>
          <w:t>DNS message type = DNS Query or DNS Response</w:t>
        </w:r>
      </w:ins>
    </w:p>
    <w:p w14:paraId="4A08C328" w14:textId="06C7ACE3" w:rsidR="004444C1" w:rsidRDefault="007531F6" w:rsidP="0095525F">
      <w:pPr>
        <w:ind w:left="568" w:firstLine="284"/>
        <w:rPr>
          <w:ins w:id="29" w:author="作者"/>
          <w:lang w:eastAsia="zh-CN"/>
        </w:rPr>
      </w:pPr>
      <w:ins w:id="30" w:author="作者">
        <w:r>
          <w:rPr>
            <w:lang w:eastAsia="zh-CN"/>
          </w:rPr>
          <w:t>-</w:t>
        </w:r>
        <w:r>
          <w:rPr>
            <w:lang w:eastAsia="zh-CN"/>
          </w:rPr>
          <w:tab/>
        </w:r>
        <w:r w:rsidR="00B11237" w:rsidRPr="00C8152F">
          <w:rPr>
            <w:lang w:eastAsia="zh-CN"/>
          </w:rPr>
          <w:t>If</w:t>
        </w:r>
        <w:r w:rsidR="00B11237">
          <w:rPr>
            <w:lang w:eastAsia="zh-CN"/>
          </w:rPr>
          <w:t xml:space="preserve"> </w:t>
        </w:r>
        <w:r w:rsidR="004444C1">
          <w:rPr>
            <w:lang w:eastAsia="zh-CN"/>
          </w:rPr>
          <w:t>DNS message type = DNS Query</w:t>
        </w:r>
      </w:ins>
    </w:p>
    <w:p w14:paraId="4D33B7E9" w14:textId="3C753284" w:rsidR="004444C1" w:rsidRDefault="004444C1" w:rsidP="0095525F">
      <w:pPr>
        <w:ind w:left="852" w:firstLine="284"/>
        <w:rPr>
          <w:ins w:id="31" w:author="作者"/>
          <w:lang w:eastAsia="zh-CN"/>
        </w:rPr>
      </w:pPr>
      <w:ins w:id="32" w:author="作者">
        <w:r>
          <w:rPr>
            <w:lang w:eastAsia="zh-CN"/>
          </w:rPr>
          <w:t xml:space="preserve"> -</w:t>
        </w:r>
        <w:r w:rsidR="0095525F">
          <w:rPr>
            <w:lang w:eastAsia="zh-CN"/>
          </w:rPr>
          <w:t xml:space="preserve"> </w:t>
        </w:r>
      </w:ins>
      <w:r w:rsidR="0095525F">
        <w:rPr>
          <w:lang w:eastAsia="zh-CN"/>
        </w:rPr>
        <w:t xml:space="preserve"> </w:t>
      </w:r>
      <w:ins w:id="33" w:author="作者">
        <w:r>
          <w:rPr>
            <w:lang w:eastAsia="zh-CN"/>
          </w:rPr>
          <w:t xml:space="preserve">Source IP address (i.e. UE IP address) </w:t>
        </w:r>
      </w:ins>
    </w:p>
    <w:p w14:paraId="54235271" w14:textId="45D2A0F2" w:rsidR="004444C1" w:rsidRDefault="004444C1" w:rsidP="0095525F">
      <w:pPr>
        <w:ind w:left="1136" w:firstLine="284"/>
        <w:rPr>
          <w:ins w:id="34" w:author="作者"/>
          <w:lang w:eastAsia="zh-CN"/>
        </w:rPr>
      </w:pPr>
      <w:ins w:id="35" w:author="作者">
        <w:r>
          <w:rPr>
            <w:lang w:eastAsia="zh-CN"/>
          </w:rPr>
          <w:t>-</w:t>
        </w:r>
      </w:ins>
      <w:r w:rsidR="0095525F">
        <w:rPr>
          <w:lang w:eastAsia="zh-CN"/>
        </w:rPr>
        <w:t xml:space="preserve">  </w:t>
      </w:r>
      <w:ins w:id="36" w:author="作者">
        <w:r>
          <w:rPr>
            <w:lang w:eastAsia="zh-CN"/>
          </w:rPr>
          <w:t>Array of (</w:t>
        </w:r>
        <w:r>
          <w:t>FQDN</w:t>
        </w:r>
        <w:r>
          <w:rPr>
            <w:lang w:eastAsia="zh-CN"/>
          </w:rPr>
          <w:t>)</w:t>
        </w:r>
      </w:ins>
    </w:p>
    <w:p w14:paraId="6A1E88FF" w14:textId="7AEA5829" w:rsidR="004444C1" w:rsidRDefault="004444C1" w:rsidP="0095525F">
      <w:pPr>
        <w:ind w:left="568" w:firstLine="284"/>
        <w:rPr>
          <w:ins w:id="37" w:author="作者"/>
          <w:lang w:eastAsia="zh-CN"/>
        </w:rPr>
      </w:pPr>
      <w:ins w:id="38" w:author="作者">
        <w:r>
          <w:rPr>
            <w:lang w:eastAsia="zh-CN"/>
          </w:rPr>
          <w:t>-</w:t>
        </w:r>
        <w:r>
          <w:rPr>
            <w:lang w:eastAsia="zh-CN"/>
          </w:rPr>
          <w:tab/>
        </w:r>
        <w:r w:rsidR="00B11237" w:rsidRPr="00C8152F">
          <w:rPr>
            <w:lang w:eastAsia="zh-CN"/>
          </w:rPr>
          <w:t>If</w:t>
        </w:r>
        <w:r w:rsidR="00B11237">
          <w:rPr>
            <w:lang w:eastAsia="zh-CN"/>
          </w:rPr>
          <w:t xml:space="preserve"> </w:t>
        </w:r>
        <w:r>
          <w:rPr>
            <w:lang w:eastAsia="zh-CN"/>
          </w:rPr>
          <w:t>DNS message type = DNS Response</w:t>
        </w:r>
      </w:ins>
    </w:p>
    <w:p w14:paraId="307A9792" w14:textId="273B59CC" w:rsidR="004444C1" w:rsidRDefault="004444C1" w:rsidP="004444C1">
      <w:pPr>
        <w:ind w:leftChars="525" w:left="1050" w:firstLine="252"/>
        <w:rPr>
          <w:ins w:id="39" w:author="作者"/>
          <w:lang w:eastAsia="zh-CN"/>
        </w:rPr>
      </w:pPr>
      <w:ins w:id="40" w:author="作者">
        <w:r>
          <w:rPr>
            <w:lang w:eastAsia="zh-CN"/>
          </w:rPr>
          <w:t xml:space="preserve"> -</w:t>
        </w:r>
        <w:r>
          <w:rPr>
            <w:lang w:eastAsia="zh-CN"/>
          </w:rPr>
          <w:tab/>
        </w:r>
        <w:r w:rsidR="0095525F">
          <w:rPr>
            <w:lang w:eastAsia="zh-CN"/>
          </w:rPr>
          <w:t xml:space="preserve"> </w:t>
        </w:r>
        <w:r>
          <w:rPr>
            <w:lang w:eastAsia="zh-CN"/>
          </w:rPr>
          <w:t xml:space="preserve">Target IP address (i.e. UE IP address) </w:t>
        </w:r>
      </w:ins>
    </w:p>
    <w:p w14:paraId="6A159C52" w14:textId="63F13C10" w:rsidR="004444C1" w:rsidRDefault="004444C1" w:rsidP="00C8152F">
      <w:pPr>
        <w:ind w:left="1136" w:firstLine="284"/>
        <w:rPr>
          <w:ins w:id="41" w:author="作者"/>
          <w:lang w:eastAsia="zh-CN"/>
        </w:rPr>
      </w:pPr>
      <w:ins w:id="42" w:author="作者">
        <w:r>
          <w:rPr>
            <w:lang w:eastAsia="zh-CN"/>
          </w:rPr>
          <w:t>-</w:t>
        </w:r>
      </w:ins>
      <w:r w:rsidR="0095525F">
        <w:rPr>
          <w:lang w:eastAsia="zh-CN"/>
        </w:rPr>
        <w:t xml:space="preserve"> </w:t>
      </w:r>
      <w:ins w:id="43" w:author="作者">
        <w:r>
          <w:rPr>
            <w:lang w:eastAsia="zh-CN"/>
          </w:rPr>
          <w:t>Array of (</w:t>
        </w:r>
        <w:r>
          <w:t xml:space="preserve">FQDN </w:t>
        </w:r>
        <w:r w:rsidR="006A5093">
          <w:t>and/</w:t>
        </w:r>
        <w:r>
          <w:t>or</w:t>
        </w:r>
        <w:r w:rsidRPr="00A60A02">
          <w:t xml:space="preserve"> </w:t>
        </w:r>
        <w:r>
          <w:t>IP address range</w:t>
        </w:r>
        <w:r>
          <w:rPr>
            <w:lang w:eastAsia="zh-CN"/>
          </w:rPr>
          <w:t>)</w:t>
        </w:r>
      </w:ins>
    </w:p>
    <w:p w14:paraId="5A1ADF49" w14:textId="77777777" w:rsidR="004444C1" w:rsidRDefault="004444C1" w:rsidP="007531F6">
      <w:pPr>
        <w:pStyle w:val="B1"/>
        <w:ind w:firstLine="0"/>
        <w:rPr>
          <w:ins w:id="44" w:author="作者"/>
          <w:lang w:eastAsia="zh-CN"/>
        </w:rPr>
      </w:pPr>
      <w:ins w:id="45" w:author="作者">
        <w:r>
          <w:rPr>
            <w:lang w:eastAsia="zh-CN"/>
          </w:rPr>
          <w:t>-</w:t>
        </w:r>
        <w:r>
          <w:rPr>
            <w:lang w:eastAsia="zh-CN"/>
          </w:rPr>
          <w:tab/>
          <w:t>Action(s) (include at least one of the following action):</w:t>
        </w:r>
      </w:ins>
    </w:p>
    <w:p w14:paraId="53F4EA21" w14:textId="77777777" w:rsidR="004444C1" w:rsidRDefault="004444C1" w:rsidP="007531F6">
      <w:pPr>
        <w:pStyle w:val="B2"/>
        <w:ind w:firstLine="1"/>
        <w:rPr>
          <w:ins w:id="46" w:author="作者"/>
          <w:lang w:eastAsia="zh-CN"/>
        </w:rPr>
      </w:pPr>
      <w:ins w:id="47" w:author="作者">
        <w:r>
          <w:rPr>
            <w:lang w:eastAsia="zh-CN"/>
          </w:rPr>
          <w:t>-</w:t>
        </w:r>
        <w:r>
          <w:rPr>
            <w:lang w:eastAsia="zh-CN"/>
          </w:rPr>
          <w:tab/>
          <w:t>Report EAS information to SMF</w:t>
        </w:r>
      </w:ins>
    </w:p>
    <w:p w14:paraId="75C6E26E" w14:textId="77777777" w:rsidR="004444C1" w:rsidRDefault="004444C1" w:rsidP="007531F6">
      <w:pPr>
        <w:pStyle w:val="B2"/>
        <w:ind w:firstLine="0"/>
        <w:rPr>
          <w:ins w:id="48" w:author="作者"/>
          <w:lang w:eastAsia="zh-CN"/>
        </w:rPr>
      </w:pPr>
      <w:ins w:id="49" w:author="作者">
        <w:r>
          <w:rPr>
            <w:lang w:eastAsia="zh-CN"/>
          </w:rPr>
          <w:t>-</w:t>
        </w:r>
        <w:r>
          <w:rPr>
            <w:lang w:eastAsia="zh-CN"/>
          </w:rPr>
          <w:tab/>
          <w:t xml:space="preserve">Send </w:t>
        </w:r>
        <w:r w:rsidR="00DB0429">
          <w:rPr>
            <w:lang w:eastAsia="zh-CN"/>
          </w:rPr>
          <w:t>the</w:t>
        </w:r>
        <w:r>
          <w:rPr>
            <w:lang w:eastAsia="zh-CN"/>
          </w:rPr>
          <w:t xml:space="preserve"> DNS </w:t>
        </w:r>
        <w:r w:rsidR="007531F6">
          <w:rPr>
            <w:lang w:eastAsia="zh-CN"/>
          </w:rPr>
          <w:t>message</w:t>
        </w:r>
        <w:r>
          <w:rPr>
            <w:lang w:eastAsia="zh-CN"/>
          </w:rPr>
          <w:t xml:space="preserve"> to </w:t>
        </w:r>
        <w:r w:rsidR="00F01D09" w:rsidRPr="00F01D09">
          <w:rPr>
            <w:lang w:eastAsia="zh-CN"/>
          </w:rPr>
          <w:t xml:space="preserve">a preconfigured </w:t>
        </w:r>
        <w:r>
          <w:rPr>
            <w:lang w:eastAsia="zh-CN"/>
          </w:rPr>
          <w:t>DNS server</w:t>
        </w:r>
        <w:r w:rsidR="00F01D09" w:rsidRPr="00F01D09">
          <w:rPr>
            <w:lang w:eastAsia="zh-CN"/>
          </w:rPr>
          <w:t>/resolver</w:t>
        </w:r>
        <w:r>
          <w:rPr>
            <w:lang w:eastAsia="zh-CN"/>
          </w:rPr>
          <w:t xml:space="preserve"> </w:t>
        </w:r>
        <w:r w:rsidR="006A5093">
          <w:rPr>
            <w:lang w:eastAsia="zh-CN"/>
          </w:rPr>
          <w:t xml:space="preserve">or an indicated DNS server </w:t>
        </w:r>
        <w:r w:rsidR="00F01D09">
          <w:rPr>
            <w:lang w:eastAsia="zh-CN"/>
          </w:rPr>
          <w:t>as</w:t>
        </w:r>
        <w:r>
          <w:rPr>
            <w:lang w:eastAsia="zh-CN"/>
          </w:rPr>
          <w:t xml:space="preserve"> </w:t>
        </w:r>
        <w:r w:rsidR="00DB0429">
          <w:rPr>
            <w:lang w:eastAsia="zh-CN"/>
          </w:rPr>
          <w:t xml:space="preserve">following: </w:t>
        </w:r>
      </w:ins>
    </w:p>
    <w:p w14:paraId="3FB16C56" w14:textId="77777777" w:rsidR="004444C1" w:rsidRDefault="004444C1" w:rsidP="007531F6">
      <w:pPr>
        <w:ind w:leftChars="525" w:left="1050" w:firstLine="86"/>
        <w:rPr>
          <w:ins w:id="50" w:author="作者"/>
          <w:lang w:eastAsia="zh-CN"/>
        </w:rPr>
      </w:pPr>
      <w:ins w:id="51" w:author="作者">
        <w:r>
          <w:rPr>
            <w:lang w:eastAsia="zh-CN"/>
          </w:rPr>
          <w:t>-</w:t>
        </w:r>
        <w:r>
          <w:rPr>
            <w:lang w:eastAsia="zh-CN"/>
          </w:rPr>
          <w:tab/>
        </w:r>
        <w:r w:rsidR="00E5755A">
          <w:rPr>
            <w:lang w:eastAsia="zh-CN"/>
          </w:rPr>
          <w:t>Includ</w:t>
        </w:r>
        <w:r w:rsidR="00DB0429">
          <w:rPr>
            <w:lang w:eastAsia="zh-CN"/>
          </w:rPr>
          <w:t xml:space="preserve">ing the optional </w:t>
        </w:r>
        <w:r>
          <w:rPr>
            <w:lang w:eastAsia="zh-CN"/>
          </w:rPr>
          <w:t>ECS option</w:t>
        </w:r>
        <w:r w:rsidR="00F01D09">
          <w:rPr>
            <w:lang w:eastAsia="zh-CN"/>
          </w:rPr>
          <w:t xml:space="preserve"> in the DNS message</w:t>
        </w:r>
      </w:ins>
    </w:p>
    <w:p w14:paraId="1495E860" w14:textId="0EA1351F" w:rsidR="004444C1" w:rsidRDefault="004444C1" w:rsidP="003E1F54">
      <w:pPr>
        <w:ind w:leftChars="568" w:left="1436" w:hangingChars="150" w:hanging="300"/>
        <w:rPr>
          <w:ins w:id="52" w:author="作者"/>
          <w:lang w:eastAsia="zh-CN"/>
        </w:rPr>
      </w:pPr>
      <w:ins w:id="53" w:author="作者">
        <w:r>
          <w:rPr>
            <w:lang w:eastAsia="zh-CN"/>
          </w:rPr>
          <w:t>-</w:t>
        </w:r>
        <w:r>
          <w:rPr>
            <w:lang w:eastAsia="zh-CN"/>
          </w:rPr>
          <w:tab/>
        </w:r>
        <w:r w:rsidR="00DB0429">
          <w:rPr>
            <w:lang w:eastAsia="zh-CN"/>
          </w:rPr>
          <w:t xml:space="preserve">Replacement of the DNS message target address with the indicated </w:t>
        </w:r>
        <w:r>
          <w:rPr>
            <w:lang w:eastAsia="zh-CN"/>
          </w:rPr>
          <w:t>DNS Server Address</w:t>
        </w:r>
        <w:r w:rsidR="006A5093">
          <w:rPr>
            <w:lang w:eastAsia="zh-CN"/>
          </w:rPr>
          <w:t xml:space="preserve"> and source IP address with the IP address of EASDF</w:t>
        </w:r>
      </w:ins>
    </w:p>
    <w:p w14:paraId="56006924" w14:textId="1E01D332" w:rsidR="004444C1" w:rsidRDefault="004444C1" w:rsidP="007531F6">
      <w:pPr>
        <w:pStyle w:val="B2"/>
        <w:ind w:firstLine="0"/>
        <w:rPr>
          <w:ins w:id="54" w:author="作者"/>
          <w:lang w:eastAsia="zh-CN"/>
        </w:rPr>
      </w:pPr>
      <w:ins w:id="55" w:author="作者">
        <w:r>
          <w:rPr>
            <w:lang w:eastAsia="zh-CN"/>
          </w:rPr>
          <w:t>-</w:t>
        </w:r>
        <w:r>
          <w:rPr>
            <w:lang w:eastAsia="zh-CN"/>
          </w:rPr>
          <w:tab/>
        </w:r>
        <w:r w:rsidR="00A5022F" w:rsidRPr="00645E85">
          <w:rPr>
            <w:lang w:eastAsia="zh-CN"/>
          </w:rPr>
          <w:t>Buffer</w:t>
        </w:r>
        <w:r>
          <w:rPr>
            <w:lang w:eastAsia="zh-CN"/>
          </w:rPr>
          <w:t xml:space="preserve"> the DNS message</w:t>
        </w:r>
      </w:ins>
    </w:p>
    <w:p w14:paraId="68CE61BE" w14:textId="77777777" w:rsidR="007D2561" w:rsidRPr="004434A5" w:rsidRDefault="004444C1" w:rsidP="007531F6">
      <w:pPr>
        <w:pStyle w:val="B2"/>
        <w:ind w:firstLine="0"/>
        <w:rPr>
          <w:ins w:id="56" w:author="作者"/>
        </w:rPr>
      </w:pPr>
      <w:ins w:id="57" w:author="作者">
        <w:r>
          <w:rPr>
            <w:lang w:eastAsia="zh-CN"/>
          </w:rPr>
          <w:t>-</w:t>
        </w:r>
        <w:r>
          <w:rPr>
            <w:lang w:eastAsia="zh-CN"/>
          </w:rPr>
          <w:tab/>
          <w:t xml:space="preserve">Send </w:t>
        </w:r>
        <w:r w:rsidR="00DB0429">
          <w:rPr>
            <w:lang w:eastAsia="zh-CN"/>
          </w:rPr>
          <w:t xml:space="preserve">the </w:t>
        </w:r>
        <w:r>
          <w:rPr>
            <w:lang w:eastAsia="zh-CN"/>
          </w:rPr>
          <w:t>DNS</w:t>
        </w:r>
        <w:r w:rsidR="0007080C">
          <w:rPr>
            <w:lang w:eastAsia="zh-CN"/>
          </w:rPr>
          <w:t xml:space="preserve"> response</w:t>
        </w:r>
        <w:r>
          <w:rPr>
            <w:lang w:eastAsia="zh-CN"/>
          </w:rPr>
          <w:t xml:space="preserve"> </w:t>
        </w:r>
        <w:r w:rsidR="007531F6">
          <w:rPr>
            <w:lang w:eastAsia="zh-CN"/>
          </w:rPr>
          <w:t>message</w:t>
        </w:r>
        <w:r>
          <w:rPr>
            <w:lang w:eastAsia="zh-CN"/>
          </w:rPr>
          <w:t xml:space="preserve"> to UE</w:t>
        </w:r>
      </w:ins>
    </w:p>
    <w:p w14:paraId="5088A3CB" w14:textId="77777777" w:rsidR="00750213" w:rsidRDefault="00750213" w:rsidP="00750213">
      <w:pPr>
        <w:pStyle w:val="B1"/>
      </w:pPr>
      <w:r w:rsidRPr="003E6303">
        <w:t>-</w:t>
      </w:r>
      <w:r w:rsidRPr="003E6303">
        <w:tab/>
        <w:t>If the FQDN in a DNS Query matches the FQDN(s) provided by the SMF, based on instructions by SMF, one of the following options is executed by the EASDF:</w:t>
      </w:r>
    </w:p>
    <w:p w14:paraId="2500808F" w14:textId="77777777" w:rsidR="00750213" w:rsidRDefault="00750213" w:rsidP="00750213">
      <w:pPr>
        <w:pStyle w:val="EditorsNote"/>
      </w:pPr>
      <w:r>
        <w:t>Editor's note:</w:t>
      </w:r>
      <w:r>
        <w:tab/>
        <w:t>It is FFS how non-UE specific EAS's FQDN information is configured with the SMF.</w:t>
      </w:r>
    </w:p>
    <w:p w14:paraId="1F50B150" w14:textId="77777777" w:rsidR="00750213" w:rsidRDefault="00750213" w:rsidP="00750213">
      <w:pPr>
        <w:pStyle w:val="B2"/>
      </w:pPr>
      <w:r>
        <w:t>-</w:t>
      </w:r>
      <w:r>
        <w:tab/>
        <w:t xml:space="preserve">Option A: The EASDF </w:t>
      </w:r>
      <w:del w:id="58" w:author="作者">
        <w:r w:rsidDel="004444C1">
          <w:delText xml:space="preserve">adds </w:delText>
        </w:r>
      </w:del>
      <w:ins w:id="59" w:author="作者">
        <w:r w:rsidR="004444C1">
          <w:t xml:space="preserve">includes </w:t>
        </w:r>
      </w:ins>
      <w:r>
        <w:t>the EDNS Client Subnet (ECS) option into the DNS Query message as defined in RFC 7871[6], and sends the DNS Query message to the DNS server</w:t>
      </w:r>
      <w:ins w:id="60" w:author="作者">
        <w:r w:rsidR="004444C1" w:rsidRPr="004444C1">
          <w:t xml:space="preserve"> </w:t>
        </w:r>
        <w:r w:rsidR="004444C1">
          <w:t>for resolving the FQDN</w:t>
        </w:r>
      </w:ins>
      <w:r>
        <w:t>. The DNS server resolves the EAS IP address considering the ECS option, and sends the DNS Response to the EASDF.</w:t>
      </w:r>
    </w:p>
    <w:p w14:paraId="75AF08D9" w14:textId="77777777" w:rsidR="00750213" w:rsidRDefault="00750213" w:rsidP="00750213">
      <w:pPr>
        <w:pStyle w:val="B2"/>
      </w:pPr>
      <w:r>
        <w:t>-</w:t>
      </w:r>
      <w:r>
        <w:tab/>
        <w:t xml:space="preserve">Option B: The EASDF </w:t>
      </w:r>
      <w:del w:id="61" w:author="作者">
        <w:r w:rsidDel="004444C1">
          <w:delText>forwards the</w:delText>
        </w:r>
      </w:del>
      <w:ins w:id="62" w:author="作者">
        <w:r w:rsidR="004444C1">
          <w:t>sends</w:t>
        </w:r>
      </w:ins>
      <w:r>
        <w:t xml:space="preserve"> DNS Query message to a suitable Local DNS server which is responsible for resolving </w:t>
      </w:r>
      <w:del w:id="63" w:author="作者">
        <w:r w:rsidDel="004444C1">
          <w:delText xml:space="preserve">EAS </w:delText>
        </w:r>
      </w:del>
      <w:ins w:id="64" w:author="作者">
        <w:r w:rsidR="004444C1">
          <w:t xml:space="preserve">the FQDN </w:t>
        </w:r>
      </w:ins>
      <w:r>
        <w:t>within the corresponding Local DN, and receives DNS Response message from Local DNS server.</w:t>
      </w:r>
    </w:p>
    <w:p w14:paraId="56F37546" w14:textId="77777777" w:rsidR="00750213" w:rsidRDefault="00750213" w:rsidP="00750213">
      <w:pPr>
        <w:pStyle w:val="NO"/>
      </w:pPr>
      <w:r>
        <w:t>NOTE 1:</w:t>
      </w:r>
      <w:r>
        <w:tab/>
        <w:t>Option B does not support the scenario where the EASDF has no direct connectivity with the local DNS servers.</w:t>
      </w:r>
    </w:p>
    <w:p w14:paraId="54E6F5CA" w14:textId="77777777" w:rsidR="00750213" w:rsidRDefault="00750213" w:rsidP="00750213">
      <w:pPr>
        <w:pStyle w:val="B1"/>
      </w:pPr>
      <w:r>
        <w:tab/>
      </w:r>
      <w:r w:rsidRPr="006D7ACA">
        <w:t>T</w:t>
      </w:r>
      <w:r>
        <w:t xml:space="preserve">he SMF instructions for a matching FQDN may as well indicate EASDF to contact SMF. SMF then provides instructions to EASDF to execute one of the above Options (A or B) or to simply </w:t>
      </w:r>
      <w:del w:id="65" w:author="作者">
        <w:r w:rsidDel="004444C1">
          <w:delText xml:space="preserve">forward the </w:delText>
        </w:r>
      </w:del>
      <w:ins w:id="66" w:author="作者">
        <w:r w:rsidR="004444C1">
          <w:t xml:space="preserve">send </w:t>
        </w:r>
      </w:ins>
      <w:r>
        <w:t>DNS Query towards a preconfigured DNS server/resolver for DNS resolution.</w:t>
      </w:r>
    </w:p>
    <w:p w14:paraId="3B702DC9" w14:textId="77777777" w:rsidR="00750213" w:rsidRDefault="00750213" w:rsidP="00750213">
      <w:pPr>
        <w:pStyle w:val="B1"/>
      </w:pPr>
      <w:r>
        <w:t>-</w:t>
      </w:r>
      <w:r>
        <w:tab/>
        <w:t>If the DNS Query from the UE does not match a DNS message handling rules set by the SMF, then the EASDF may simply forward the DNS Query towards a preconfigured DNS server/resolver for DNS resolution.</w:t>
      </w:r>
    </w:p>
    <w:p w14:paraId="599944F8" w14:textId="77777777" w:rsidR="00750213" w:rsidRDefault="00750213" w:rsidP="00750213">
      <w:pPr>
        <w:pStyle w:val="B1"/>
      </w:pPr>
      <w:r>
        <w:t>-</w:t>
      </w:r>
      <w:r>
        <w:tab/>
        <w:t xml:space="preserve">When the EASDF receives a DNS Response message, the EASDF may notify the EAS information (i.e. EAS IP </w:t>
      </w:r>
      <w:proofErr w:type="gramStart"/>
      <w:r>
        <w:t>address(</w:t>
      </w:r>
      <w:proofErr w:type="spellStart"/>
      <w:proofErr w:type="gramEnd"/>
      <w:r>
        <w:t>es</w:t>
      </w:r>
      <w:proofErr w:type="spellEnd"/>
      <w:r>
        <w:t xml:space="preserve">) and optionally the EAS FQDN) to the SMF if the DNS message reporting condition provided by the </w:t>
      </w:r>
      <w:r>
        <w:lastRenderedPageBreak/>
        <w:t>SMF is met. The SMF may trigger UL CL/BP and L-PSA insertion as specified in clause 6.3.3 in TS 23.501 [2</w:t>
      </w:r>
      <w:r w:rsidRPr="003E6303">
        <w:t>]</w:t>
      </w:r>
      <w:r w:rsidRPr="003E6303" w:rsidDel="00813499">
        <w:t xml:space="preserve"> </w:t>
      </w:r>
      <w:r>
        <w:t>based on the Notification.</w:t>
      </w:r>
    </w:p>
    <w:p w14:paraId="67F7CCD6" w14:textId="77777777" w:rsidR="00750213" w:rsidRDefault="00750213" w:rsidP="00750213">
      <w:pPr>
        <w:pStyle w:val="B1"/>
      </w:pPr>
      <w:r>
        <w:tab/>
        <w:t xml:space="preserve">The ECS option or the Local DNS server address provided by the SMF to the EASDF are part of the </w:t>
      </w:r>
      <w:ins w:id="67" w:author="作者">
        <w:r w:rsidR="004444C1">
          <w:t xml:space="preserve">DNS message handling </w:t>
        </w:r>
      </w:ins>
      <w:r>
        <w:t xml:space="preserve">rules to handle DNS queries from the UE. They are related to </w:t>
      </w:r>
      <w:r w:rsidRPr="004444C1">
        <w:t>candidate DNAI</w:t>
      </w:r>
      <w:r w:rsidRPr="00D82AD2">
        <w:t>(s)</w:t>
      </w:r>
      <w:r>
        <w:t xml:space="preserve"> for that FQDN</w:t>
      </w:r>
      <w:ins w:id="68" w:author="作者">
        <w:r w:rsidR="004444C1" w:rsidRPr="00D82AD2">
          <w:t>(s)</w:t>
        </w:r>
        <w:r w:rsidR="004444C1">
          <w:t xml:space="preserve"> </w:t>
        </w:r>
      </w:ins>
      <w:r>
        <w:t xml:space="preserve">for the UE location. </w:t>
      </w:r>
      <w:ins w:id="69" w:author="作者">
        <w:r w:rsidR="00D82AD2">
          <w:t>For one FQDN t</w:t>
        </w:r>
        <w:r w:rsidR="004444C1">
          <w:t xml:space="preserve">he candidate DNAI is the DNAI closest to the UE location. </w:t>
        </w:r>
      </w:ins>
      <w:r>
        <w:t>The SMF may provide</w:t>
      </w:r>
      <w:ins w:id="70" w:author="作者">
        <w:r w:rsidR="004444C1" w:rsidRPr="00360B5C">
          <w:t xml:space="preserve"> </w:t>
        </w:r>
        <w:r w:rsidR="004444C1">
          <w:t>DNS message handling</w:t>
        </w:r>
      </w:ins>
      <w:r>
        <w:t xml:space="preserve"> rules to handle DNS queries from the UE to the EASDF </w:t>
      </w:r>
      <w:proofErr w:type="gramStart"/>
      <w:r>
        <w:t>either when the SMF establishes the association with the EASDF for the UE, and</w:t>
      </w:r>
      <w:proofErr w:type="gramEnd"/>
      <w:r>
        <w:t xml:space="preserve"> may update the rules at any time when the association exists. For the selection of the candidate DNAI(s) for an FQDN for the UE, the SMF may consider the UE location, network topology and information of EAS deployment received as part of PCC rules. After the UE mobility, if the provided ECS option or the Local DNS server need be updated, the SMF notifies them to the EASDF.</w:t>
      </w:r>
    </w:p>
    <w:p w14:paraId="287A196A" w14:textId="77777777" w:rsidR="00750213" w:rsidRDefault="00750213" w:rsidP="00750213">
      <w:pPr>
        <w:pStyle w:val="EditorsNote"/>
      </w:pPr>
      <w:r>
        <w:t>Editor's note:</w:t>
      </w:r>
      <w:r>
        <w:tab/>
        <w:t>The sentence above means that the EASDF gets the FQDN(s) from SMF. How the SMF getting the FQDN(s) with DNS related information e.g. the ECS option or the Local DNS server address needs to be clarified in AF influence on traffic routing procedure specified in TS 23.502 [3].</w:t>
      </w:r>
    </w:p>
    <w:p w14:paraId="6F2DD205" w14:textId="77777777" w:rsidR="00750213" w:rsidRDefault="00750213" w:rsidP="00750213">
      <w:r>
        <w:t>Once the UL CL/BP and L-PSA have been inserted, the SMF may decide that the DNS messages for the FQDN are to be handled by local DNS resolver/server from now on. This option is further described in clause 6.2.3.2.3.</w:t>
      </w:r>
    </w:p>
    <w:p w14:paraId="4BDEF3D7" w14:textId="77777777" w:rsidR="00750213" w:rsidRDefault="00750213" w:rsidP="00750213">
      <w:pPr>
        <w:pStyle w:val="TH"/>
        <w:rPr>
          <w:ins w:id="71" w:author="作者"/>
          <w:noProof/>
        </w:rPr>
      </w:pPr>
      <w:del w:id="72" w:author="作者">
        <w:r w:rsidRPr="00BF4803" w:rsidDel="004444C1">
          <w:rPr>
            <w:noProof/>
          </w:rPr>
          <w:object w:dxaOrig="8400" w:dyaOrig="9345" w14:anchorId="7E10B5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55pt;height:466.85pt;mso-width-percent:0;mso-height-percent:0;mso-width-percent:0;mso-height-percent:0" o:ole="">
              <v:imagedata r:id="rId8" o:title=""/>
            </v:shape>
            <o:OLEObject Type="Embed" ProgID="Visio.Drawing.15" ShapeID="_x0000_i1025" DrawAspect="Content" ObjectID="_1679255114" r:id="rId9"/>
          </w:object>
        </w:r>
      </w:del>
    </w:p>
    <w:p w14:paraId="433D59D8" w14:textId="77777777" w:rsidR="004444C1" w:rsidRDefault="004444C1" w:rsidP="00750213">
      <w:pPr>
        <w:pStyle w:val="TH"/>
        <w:rPr>
          <w:ins w:id="73" w:author="作者"/>
          <w:noProof/>
        </w:rPr>
      </w:pPr>
      <w:ins w:id="74" w:author="作者">
        <w:r w:rsidRPr="00BF4803">
          <w:rPr>
            <w:noProof/>
          </w:rPr>
          <w:object w:dxaOrig="8401" w:dyaOrig="9346" w14:anchorId="6217FEED">
            <v:shape id="_x0000_i1026" type="#_x0000_t75" alt="" style="width:421pt;height:466.85pt" o:ole="">
              <v:imagedata r:id="rId10" o:title=""/>
            </v:shape>
            <o:OLEObject Type="Embed" ProgID="Visio.Drawing.15" ShapeID="_x0000_i1026" DrawAspect="Content" ObjectID="_1679255115" r:id="rId11"/>
          </w:object>
        </w:r>
      </w:ins>
    </w:p>
    <w:p w14:paraId="23AC8C09" w14:textId="77777777" w:rsidR="00750213" w:rsidRDefault="00750213" w:rsidP="00750213">
      <w:pPr>
        <w:pStyle w:val="TF"/>
      </w:pPr>
      <w:r w:rsidRPr="006D7ACA">
        <w:t>Figure 6.2.3.2.2-1: EAS discovery procedure with EASDF</w:t>
      </w:r>
    </w:p>
    <w:p w14:paraId="2D850392" w14:textId="77777777" w:rsidR="00750213" w:rsidRDefault="00750213" w:rsidP="00750213">
      <w:pPr>
        <w:pStyle w:val="B1"/>
      </w:pPr>
      <w:r>
        <w:t>1.</w:t>
      </w:r>
      <w:r>
        <w:tab/>
        <w:t>UE sends PDU Session Establishment Request to the SMF as shown in step 1 of clause 4.3.2.2.1 of TS 23.502 [3].</w:t>
      </w:r>
    </w:p>
    <w:p w14:paraId="62E6CAC2" w14:textId="77777777" w:rsidR="00750213" w:rsidRDefault="00750213" w:rsidP="00750213">
      <w:pPr>
        <w:pStyle w:val="B1"/>
      </w:pPr>
      <w:r>
        <w:t>2.</w:t>
      </w:r>
      <w:r>
        <w:tab/>
        <w:t xml:space="preserve">The SMF selects EASDF as described </w:t>
      </w:r>
      <w:r w:rsidRPr="007F4E0D">
        <w:t>clause</w:t>
      </w:r>
      <w:r>
        <w:t> </w:t>
      </w:r>
      <w:r w:rsidRPr="007F4E0D">
        <w:t>6.3.x (TBD)</w:t>
      </w:r>
      <w:r>
        <w:t xml:space="preserve"> of TS 23.501 [2]. This selection may use NRF discovery or may be based on SMF local configuration. The EASDF may have registered onto the NRF.</w:t>
      </w:r>
    </w:p>
    <w:p w14:paraId="4AFD62B2" w14:textId="77777777" w:rsidR="00750213" w:rsidRDefault="00750213" w:rsidP="00750213">
      <w:pPr>
        <w:pStyle w:val="EditorsNote"/>
      </w:pPr>
      <w:r>
        <w:t>Editor's note:</w:t>
      </w:r>
      <w:r>
        <w:tab/>
      </w:r>
      <w:r w:rsidRPr="003E6303">
        <w:t>It is FFS whether the EASDF can register itself to the NRF.</w:t>
      </w:r>
    </w:p>
    <w:p w14:paraId="75C027EB" w14:textId="77777777" w:rsidR="00750213" w:rsidRDefault="00750213" w:rsidP="00750213">
      <w:pPr>
        <w:pStyle w:val="B1"/>
      </w:pPr>
      <w:r>
        <w:t>3.</w:t>
      </w:r>
      <w:r>
        <w:tab/>
        <w:t xml:space="preserve">The SMF invokes Neasdf_DNSContext_Create Request (UE IP address, callback URI , </w:t>
      </w:r>
      <w:del w:id="75" w:author="作者">
        <w:r w:rsidDel="00F633F2">
          <w:delText>rules to handle DNS messages from the UE</w:delText>
        </w:r>
      </w:del>
      <w:ins w:id="76" w:author="作者">
        <w:r w:rsidR="00F633F2">
          <w:t>DNS message handling rule</w:t>
        </w:r>
      </w:ins>
      <w:r>
        <w:t xml:space="preserve">) to the selected EASDF. </w:t>
      </w:r>
      <w:del w:id="77" w:author="作者">
        <w:r w:rsidDel="00F633F2">
          <w:delText>The rules to handle DNS messages from the UE (i.e. DNS message handling rule) may include DNS message forwarding rule and/or DNS message reporting rule. The DNS message forwarding rule includes DNS server address to be forwarded and/or the ECS option to be added.</w:delText>
        </w:r>
      </w:del>
    </w:p>
    <w:p w14:paraId="67C859BB" w14:textId="77777777" w:rsidR="00750213" w:rsidRDefault="00750213" w:rsidP="00750213">
      <w:pPr>
        <w:pStyle w:val="B1"/>
      </w:pPr>
      <w:r>
        <w:tab/>
        <w:t>This step is performed before step 11 of PDU Session Establishment procedure in clause 4.3.2.2.1 of TS 23.502 [3].</w:t>
      </w:r>
    </w:p>
    <w:p w14:paraId="0C27426A" w14:textId="77777777" w:rsidR="00750213" w:rsidRDefault="00750213" w:rsidP="00750213">
      <w:pPr>
        <w:pStyle w:val="B1"/>
      </w:pPr>
      <w:r>
        <w:tab/>
        <w:t xml:space="preserve">The EASDF creates a DNS context for the PDU Session, and stores the UE IP address, the callback URI and </w:t>
      </w:r>
      <w:del w:id="78" w:author="作者">
        <w:r w:rsidDel="00F633F2">
          <w:delText xml:space="preserve">rules to handle </w:delText>
        </w:r>
      </w:del>
      <w:r>
        <w:t>DNS message</w:t>
      </w:r>
      <w:del w:id="79" w:author="作者">
        <w:r w:rsidDel="00F633F2">
          <w:delText>s</w:delText>
        </w:r>
      </w:del>
      <w:r>
        <w:t xml:space="preserve"> </w:t>
      </w:r>
      <w:ins w:id="80" w:author="作者">
        <w:r w:rsidR="00F633F2">
          <w:t xml:space="preserve">handling rule(s) </w:t>
        </w:r>
      </w:ins>
      <w:del w:id="81" w:author="作者">
        <w:r w:rsidDel="00F633F2">
          <w:delText xml:space="preserve">from the UE </w:delText>
        </w:r>
      </w:del>
      <w:r>
        <w:t>into the context.</w:t>
      </w:r>
    </w:p>
    <w:p w14:paraId="592B8A10" w14:textId="466CB7F3" w:rsidR="00750213" w:rsidRDefault="00750213" w:rsidP="00750213">
      <w:pPr>
        <w:pStyle w:val="B1"/>
      </w:pPr>
      <w:r>
        <w:lastRenderedPageBreak/>
        <w:tab/>
        <w:t xml:space="preserve">The DNS message </w:t>
      </w:r>
      <w:del w:id="82" w:author="作者">
        <w:r w:rsidDel="00F633F2">
          <w:delText xml:space="preserve">reporting </w:delText>
        </w:r>
      </w:del>
      <w:ins w:id="83" w:author="作者">
        <w:r w:rsidR="00F633F2">
          <w:t xml:space="preserve">handling </w:t>
        </w:r>
      </w:ins>
      <w:r>
        <w:t>rule include</w:t>
      </w:r>
      <w:del w:id="84" w:author="作者">
        <w:r w:rsidDel="00F633F2">
          <w:delText>s</w:delText>
        </w:r>
      </w:del>
      <w:r>
        <w:t xml:space="preserve"> the </w:t>
      </w:r>
      <w:del w:id="85" w:author="作者">
        <w:r w:rsidDel="00F633F2">
          <w:delText xml:space="preserve">reporting </w:delText>
        </w:r>
      </w:del>
      <w:r>
        <w:t>condition for the EASDF to report the DNS information including EAS related information to SMF when it receives DNS Queries or DNS Responses.</w:t>
      </w:r>
    </w:p>
    <w:p w14:paraId="765C726F" w14:textId="5AB0A6B7" w:rsidR="00750213" w:rsidRDefault="00750213" w:rsidP="00750213">
      <w:pPr>
        <w:pStyle w:val="B2"/>
      </w:pPr>
      <w:r>
        <w:t>-</w:t>
      </w:r>
      <w:r>
        <w:tab/>
        <w:t>For EASDF to process DNS Query for ECS options or local DNS server address</w:t>
      </w:r>
      <w:del w:id="86" w:author="作者">
        <w:r w:rsidDel="00F633F2">
          <w:delText xml:space="preserve"> handling</w:delText>
        </w:r>
      </w:del>
      <w:r>
        <w:t xml:space="preserve">, the SMF may provide the </w:t>
      </w:r>
      <w:del w:id="87" w:author="作者">
        <w:r w:rsidDel="00F633F2">
          <w:delText xml:space="preserve">reporting </w:delText>
        </w:r>
      </w:del>
      <w:ins w:id="88" w:author="作者">
        <w:r w:rsidR="00F633F2">
          <w:t xml:space="preserve">DNS message handling </w:t>
        </w:r>
      </w:ins>
      <w:r>
        <w:t xml:space="preserve">rule to instruct the EASDF to send the EAS FQDN(s) to the SMF if the EAS FQDN in the DNS Query message matches with the FQDN(s) filters in the DNS message </w:t>
      </w:r>
      <w:del w:id="89" w:author="作者">
        <w:r w:rsidDel="00F633F2">
          <w:delText xml:space="preserve">reporting </w:delText>
        </w:r>
      </w:del>
      <w:ins w:id="90" w:author="作者">
        <w:r w:rsidR="00F633F2">
          <w:t xml:space="preserve">handling </w:t>
        </w:r>
      </w:ins>
      <w:r>
        <w:t>rule.</w:t>
      </w:r>
    </w:p>
    <w:p w14:paraId="539EF85F" w14:textId="6FEB3697" w:rsidR="00750213" w:rsidRDefault="00750213" w:rsidP="00750213">
      <w:pPr>
        <w:pStyle w:val="B2"/>
      </w:pPr>
      <w:r>
        <w:t>-</w:t>
      </w:r>
      <w:r>
        <w:tab/>
        <w:t xml:space="preserve">For EASDF to process DNS Response for specific IP address or FQDN ranges, the SMF provides the </w:t>
      </w:r>
      <w:del w:id="91" w:author="作者">
        <w:r w:rsidDel="00F633F2">
          <w:delText xml:space="preserve">reporting </w:delText>
        </w:r>
      </w:del>
      <w:ins w:id="92" w:author="作者">
        <w:r w:rsidR="00F633F2">
          <w:t xml:space="preserve">DNS message handling </w:t>
        </w:r>
      </w:ins>
      <w:r>
        <w:t xml:space="preserve">rule to instruct the EASDF to report EAS IP address/FQDN to the SMF if the EAS IP address in the DNS Responses message matches one of the IP address range(s) of the </w:t>
      </w:r>
      <w:del w:id="93" w:author="作者">
        <w:r w:rsidDel="00F633F2">
          <w:delText xml:space="preserve">reporting </w:delText>
        </w:r>
      </w:del>
      <w:ins w:id="94" w:author="作者">
        <w:r w:rsidR="00F633F2">
          <w:t xml:space="preserve">DNS message handling </w:t>
        </w:r>
      </w:ins>
      <w:r>
        <w:t>rule, or the FQDN in the DNS Response matches one of the FQDN</w:t>
      </w:r>
      <w:ins w:id="95" w:author="作者">
        <w:r w:rsidR="00F633F2">
          <w:t>(</w:t>
        </w:r>
      </w:ins>
      <w:r>
        <w:t>s</w:t>
      </w:r>
      <w:ins w:id="96" w:author="作者">
        <w:r w:rsidR="00F633F2">
          <w:t xml:space="preserve">) </w:t>
        </w:r>
      </w:ins>
      <w:r>
        <w:t xml:space="preserve">in the DNS message </w:t>
      </w:r>
      <w:del w:id="97" w:author="作者">
        <w:r w:rsidDel="00F633F2">
          <w:delText xml:space="preserve">reporting </w:delText>
        </w:r>
      </w:del>
      <w:ins w:id="98" w:author="作者">
        <w:r w:rsidR="00F633F2">
          <w:t xml:space="preserve">handling </w:t>
        </w:r>
      </w:ins>
      <w:r>
        <w:t>rule.</w:t>
      </w:r>
    </w:p>
    <w:p w14:paraId="14AB2BA8" w14:textId="1C67C29A" w:rsidR="00750213" w:rsidRDefault="00750213" w:rsidP="00750213">
      <w:pPr>
        <w:pStyle w:val="B1"/>
      </w:pPr>
      <w:r>
        <w:tab/>
      </w:r>
      <w:r w:rsidRPr="003E6303">
        <w:t xml:space="preserve">The EASDF is provisioned with the </w:t>
      </w:r>
      <w:del w:id="99" w:author="作者">
        <w:r w:rsidRPr="003E6303" w:rsidDel="00F633F2">
          <w:delText xml:space="preserve">forwarding </w:delText>
        </w:r>
      </w:del>
      <w:ins w:id="100" w:author="作者">
        <w:r w:rsidR="00F633F2">
          <w:t>DNS message handling</w:t>
        </w:r>
        <w:r w:rsidR="00F633F2" w:rsidRPr="003E6303">
          <w:t xml:space="preserve"> </w:t>
        </w:r>
      </w:ins>
      <w:r w:rsidRPr="003E6303">
        <w:t>rule(s)</w:t>
      </w:r>
      <w:ins w:id="101" w:author="作者">
        <w:r w:rsidR="00F633F2" w:rsidRPr="003E6303" w:rsidDel="00F633F2">
          <w:t xml:space="preserve"> </w:t>
        </w:r>
      </w:ins>
      <w:del w:id="102" w:author="作者">
        <w:r w:rsidRPr="003E6303" w:rsidDel="00F633F2">
          <w:delText>, i.e.</w:delText>
        </w:r>
      </w:del>
      <w:ins w:id="103" w:author="作者">
        <w:r w:rsidR="00F633F2" w:rsidRPr="00F633F2">
          <w:t xml:space="preserve"> </w:t>
        </w:r>
        <w:r w:rsidR="00F633F2">
          <w:t>including</w:t>
        </w:r>
      </w:ins>
      <w:r w:rsidRPr="003E6303">
        <w:t xml:space="preserve"> ECS option(s) or local DNS Server(s) for the FQDN(s) and DNAI(s</w:t>
      </w:r>
      <w:r w:rsidR="00F633F2">
        <w:rPr>
          <w:rFonts w:hint="eastAsia"/>
          <w:lang w:eastAsia="zh-CN"/>
        </w:rPr>
        <w:t>)</w:t>
      </w:r>
      <w:ins w:id="104" w:author="作者">
        <w:r w:rsidR="00F633F2" w:rsidRPr="00F633F2">
          <w:t xml:space="preserve"> </w:t>
        </w:r>
        <w:r w:rsidR="00F633F2">
          <w:t xml:space="preserve">closest </w:t>
        </w:r>
        <w:r w:rsidR="00C05C1C">
          <w:t xml:space="preserve">to </w:t>
        </w:r>
        <w:r w:rsidR="00F633F2">
          <w:t>UE location</w:t>
        </w:r>
      </w:ins>
      <w:r w:rsidRPr="003E6303">
        <w:t>, before the DNS Query message is received at the EASDF or as a consequence of the</w:t>
      </w:r>
      <w:r>
        <w:t xml:space="preserve"> DNS Query reporting.</w:t>
      </w:r>
    </w:p>
    <w:p w14:paraId="05B68907" w14:textId="77777777" w:rsidR="00750213" w:rsidRDefault="00750213" w:rsidP="00750213">
      <w:pPr>
        <w:pStyle w:val="B1"/>
      </w:pPr>
      <w:r>
        <w:t>4.</w:t>
      </w:r>
      <w:r>
        <w:tab/>
        <w:t>The EASDF invokes the service operation Neasdf_DNSContext_Create Response (IP address of the EASDF) and with information allowing later the SMF to update or delete the context.</w:t>
      </w:r>
    </w:p>
    <w:p w14:paraId="46B37F79" w14:textId="77777777" w:rsidR="00750213" w:rsidRDefault="00750213" w:rsidP="00750213">
      <w:pPr>
        <w:pStyle w:val="B1"/>
      </w:pPr>
      <w:r>
        <w:tab/>
        <w:t>The IP address of the EASDF is the address which is to be used by the UE to reach the EASDF as a DNS Server for the PDU Session.</w:t>
      </w:r>
    </w:p>
    <w:p w14:paraId="6F2E2C0E" w14:textId="77777777" w:rsidR="00750213" w:rsidRDefault="00750213" w:rsidP="00750213">
      <w:pPr>
        <w:pStyle w:val="B1"/>
      </w:pPr>
      <w:r>
        <w:t>5.</w:t>
      </w:r>
      <w:r>
        <w:tab/>
        <w:t>The SMF includes the IP address of the EASDF as DNS server in PDU Session Establishment Accept message as in step 11 of clause 4.3.2.2.1 of TS 23.502 [3]. The UE configures the EASDF as DNS server for that PDU Session.</w:t>
      </w:r>
    </w:p>
    <w:p w14:paraId="595D12E4" w14:textId="77777777" w:rsidR="00750213" w:rsidRDefault="00750213" w:rsidP="00750213">
      <w:pPr>
        <w:pStyle w:val="EditorsNote"/>
      </w:pPr>
      <w:r>
        <w:t>Editor's note:</w:t>
      </w:r>
      <w:r>
        <w:tab/>
        <w:t>How to guarantee that the UE uses the EASDF's IP address for the subsequent DSN Query in step 8 is FFS.</w:t>
      </w:r>
    </w:p>
    <w:p w14:paraId="62AA8DC4" w14:textId="77777777" w:rsidR="00750213" w:rsidRDefault="00750213" w:rsidP="00750213">
      <w:pPr>
        <w:pStyle w:val="B1"/>
      </w:pPr>
      <w:r>
        <w:t>6.</w:t>
      </w:r>
      <w:r>
        <w:tab/>
        <w:t xml:space="preserve">The SMF may invoke Neasdf_DNSContext_Update Request (PDU Session Context ID, </w:t>
      </w:r>
      <w:del w:id="105" w:author="作者">
        <w:r w:rsidDel="008D0E0B">
          <w:delText>rules to handle DNS queries from the UE</w:delText>
        </w:r>
      </w:del>
      <w:ins w:id="106" w:author="作者">
        <w:r w:rsidR="008D0E0B" w:rsidRPr="008D0E0B">
          <w:t xml:space="preserve"> </w:t>
        </w:r>
        <w:r w:rsidR="008D0E0B">
          <w:t>DNS message handling rules</w:t>
        </w:r>
      </w:ins>
      <w:r>
        <w:t>) to EASDF. The update may be triggered by UE mobility, e.g. when UE moves to a new location, or by a reporting by EASDF of a DNS Query with certain FQDN, or, the update may be triggered by insertion/removal of Local PSA</w:t>
      </w:r>
      <w:r w:rsidRPr="00645E85">
        <w:t>, e.g. to update rules to handle DNS messages from the UE or by new PCC rule information</w:t>
      </w:r>
      <w:r>
        <w:t>.</w:t>
      </w:r>
    </w:p>
    <w:p w14:paraId="440D8958" w14:textId="77777777" w:rsidR="00750213" w:rsidRDefault="00750213" w:rsidP="00750213">
      <w:pPr>
        <w:pStyle w:val="EditorsNote"/>
      </w:pPr>
      <w:r>
        <w:t>Editor's note:</w:t>
      </w:r>
      <w:r>
        <w:tab/>
        <w:t>It is FFS whether and how the AF-triggered DNS server information change trigger DNS context update procedure.</w:t>
      </w:r>
    </w:p>
    <w:p w14:paraId="565AD972" w14:textId="77777777" w:rsidR="00750213" w:rsidRDefault="00750213" w:rsidP="00750213">
      <w:pPr>
        <w:pStyle w:val="B1"/>
      </w:pPr>
      <w:r>
        <w:t>7.</w:t>
      </w:r>
      <w:r>
        <w:tab/>
        <w:t>The EASDF responds with Neasdf_DNSContext_Update Response.</w:t>
      </w:r>
    </w:p>
    <w:p w14:paraId="7654DA81" w14:textId="77777777" w:rsidR="00750213" w:rsidRDefault="00750213" w:rsidP="00750213">
      <w:pPr>
        <w:pStyle w:val="B1"/>
        <w:rPr>
          <w:ins w:id="107" w:author="作者"/>
        </w:rPr>
      </w:pPr>
      <w:r>
        <w:t>8.</w:t>
      </w:r>
      <w:r>
        <w:tab/>
        <w:t>The UE sends DNS Query message to the EASDF.</w:t>
      </w:r>
    </w:p>
    <w:p w14:paraId="304F7CE0" w14:textId="77777777" w:rsidR="00AB074C" w:rsidRDefault="00AB074C" w:rsidP="00750213">
      <w:pPr>
        <w:pStyle w:val="B1"/>
        <w:rPr>
          <w:ins w:id="108" w:author="作者"/>
        </w:rPr>
      </w:pPr>
    </w:p>
    <w:p w14:paraId="74767A82" w14:textId="77777777" w:rsidR="008D0E0B" w:rsidRPr="008D0E0B" w:rsidRDefault="008D0E0B" w:rsidP="00AB074C">
      <w:pPr>
        <w:rPr>
          <w:ins w:id="109" w:author="作者"/>
        </w:rPr>
      </w:pPr>
      <w:ins w:id="110" w:author="作者">
        <w:r>
          <w:t>If the EASDF can determine the ECS option or local DNS server address based on the rules received from step 3 or 6, steps 9-10 are skipped.</w:t>
        </w:r>
      </w:ins>
    </w:p>
    <w:p w14:paraId="0046C4F7" w14:textId="77777777" w:rsidR="00750213" w:rsidRDefault="00750213" w:rsidP="00750213">
      <w:pPr>
        <w:pStyle w:val="B1"/>
      </w:pPr>
      <w:r>
        <w:t>9.</w:t>
      </w:r>
      <w:r>
        <w:tab/>
        <w:t xml:space="preserve">If the DNS Query message matches </w:t>
      </w:r>
      <w:del w:id="111" w:author="作者">
        <w:r w:rsidDel="008D0E0B">
          <w:delText>the</w:delText>
        </w:r>
      </w:del>
      <w:ins w:id="112" w:author="作者">
        <w:r w:rsidR="008D0E0B">
          <w:t>a</w:t>
        </w:r>
      </w:ins>
      <w:r>
        <w:t xml:space="preserve"> DNS message </w:t>
      </w:r>
      <w:del w:id="113" w:author="作者">
        <w:r w:rsidDel="008D0E0B">
          <w:delText>reporting condition for the UE</w:delText>
        </w:r>
      </w:del>
      <w:ins w:id="114" w:author="作者">
        <w:r w:rsidR="008D0E0B">
          <w:t>handling rule for reporting</w:t>
        </w:r>
      </w:ins>
      <w:r>
        <w:t>, the EASDF sends the DNS message report to SMF by invoking Neasdf_DNSContext_Notify Request.</w:t>
      </w:r>
    </w:p>
    <w:p w14:paraId="35FEF566" w14:textId="77777777" w:rsidR="00750213" w:rsidRDefault="00750213" w:rsidP="00750213">
      <w:pPr>
        <w:pStyle w:val="B1"/>
        <w:rPr>
          <w:ins w:id="115" w:author="作者"/>
        </w:rPr>
      </w:pPr>
      <w:r>
        <w:t>10.</w:t>
      </w:r>
      <w:r>
        <w:tab/>
        <w:t>The SMF responds with Neasdf_DNSContext_Notify Response.</w:t>
      </w:r>
    </w:p>
    <w:p w14:paraId="11191058" w14:textId="77777777" w:rsidR="008D0E0B" w:rsidRPr="008D0E0B" w:rsidRDefault="008D0E0B" w:rsidP="00750213">
      <w:pPr>
        <w:pStyle w:val="B1"/>
        <w:rPr>
          <w:ins w:id="116" w:author="作者"/>
        </w:rPr>
      </w:pPr>
      <w:ins w:id="117" w:author="作者">
        <w:r>
          <w:t xml:space="preserve">11. If DNS message handling rule for the FQDN received in the report need to be </w:t>
        </w:r>
        <w:r w:rsidR="00AB074C">
          <w:t>updated, e.g. provide the ECS option information</w:t>
        </w:r>
        <w:r>
          <w:t>, the SMF invokes Neasdf_DNSContext_Update Request (EASDF Session ID, DNS message handling rules) to EASDF.</w:t>
        </w:r>
      </w:ins>
    </w:p>
    <w:p w14:paraId="0994AA02" w14:textId="77777777" w:rsidR="00750213" w:rsidRDefault="00750213" w:rsidP="00750213">
      <w:pPr>
        <w:pStyle w:val="B1"/>
      </w:pPr>
      <w:r>
        <w:tab/>
        <w:t xml:space="preserve">For Option A, </w:t>
      </w:r>
      <w:del w:id="118" w:author="作者">
        <w:r w:rsidDel="008D0E0B">
          <w:delText>the SMF may</w:delText>
        </w:r>
      </w:del>
      <w:ins w:id="119" w:author="作者">
        <w:r w:rsidR="008D0E0B">
          <w:t>the DNS handling rule</w:t>
        </w:r>
      </w:ins>
      <w:r>
        <w:t xml:space="preserve"> include</w:t>
      </w:r>
      <w:ins w:id="120" w:author="作者">
        <w:r w:rsidR="008D0E0B">
          <w:t>s</w:t>
        </w:r>
      </w:ins>
      <w:r>
        <w:t xml:space="preserve"> corresponding ECS option</w:t>
      </w:r>
      <w:del w:id="121" w:author="作者">
        <w:r w:rsidDel="008D0E0B">
          <w:delText xml:space="preserve"> in the response message</w:delText>
        </w:r>
      </w:del>
      <w:r>
        <w:t>. For Option B,</w:t>
      </w:r>
      <w:ins w:id="122" w:author="作者">
        <w:r w:rsidR="008D0E0B" w:rsidDel="008D0E0B">
          <w:t xml:space="preserve"> </w:t>
        </w:r>
      </w:ins>
      <w:del w:id="123" w:author="作者">
        <w:r w:rsidDel="008D0E0B">
          <w:delText xml:space="preserve"> the SMF may</w:delText>
        </w:r>
      </w:del>
      <w:ins w:id="124" w:author="作者">
        <w:r w:rsidR="004444C1">
          <w:t>the DNS handling rule</w:t>
        </w:r>
      </w:ins>
      <w:r>
        <w:t xml:space="preserve"> include</w:t>
      </w:r>
      <w:ins w:id="125" w:author="作者">
        <w:r w:rsidR="004444C1">
          <w:t>s</w:t>
        </w:r>
      </w:ins>
      <w:r>
        <w:t xml:space="preserve"> corresponding local DNS Server IP address</w:t>
      </w:r>
      <w:del w:id="126" w:author="作者">
        <w:r w:rsidDel="008D0E0B">
          <w:delText xml:space="preserve"> in the response message</w:delText>
        </w:r>
      </w:del>
      <w:r>
        <w:t xml:space="preserve">. The EASDF may as well be instructed </w:t>
      </w:r>
      <w:ins w:id="127" w:author="作者">
        <w:r w:rsidR="004444C1">
          <w:t xml:space="preserve">by the DNS handling rule </w:t>
        </w:r>
      </w:ins>
      <w:r>
        <w:t>to simply forward the DNS Query to a pre-configured DNS server/resolver.</w:t>
      </w:r>
    </w:p>
    <w:p w14:paraId="274ABE62" w14:textId="77777777" w:rsidR="00750213" w:rsidDel="008D0E0B" w:rsidRDefault="00750213" w:rsidP="00750213">
      <w:pPr>
        <w:pStyle w:val="EditorsNote"/>
        <w:rPr>
          <w:del w:id="128" w:author="作者"/>
        </w:rPr>
      </w:pPr>
      <w:del w:id="129" w:author="作者">
        <w:r w:rsidDel="008D0E0B">
          <w:lastRenderedPageBreak/>
          <w:delText>Editor's note:</w:delText>
        </w:r>
        <w:r w:rsidDel="008D0E0B">
          <w:tab/>
          <w:delText>It is FFS whether it is aligned with the usage of notification in SBI. This behaviour looks like SMF is requesting a message DNS handling rule (i.e. where to forward the DNS message or whether to include ECS option, what to include ECS option.). Normally, the Notification message is just sending ack or nack. The NF service model should be re-visited.</w:delText>
        </w:r>
      </w:del>
    </w:p>
    <w:p w14:paraId="79767D28" w14:textId="77777777" w:rsidR="004444C1" w:rsidRPr="004444C1" w:rsidRDefault="004444C1" w:rsidP="00750213">
      <w:pPr>
        <w:pStyle w:val="B1"/>
        <w:rPr>
          <w:ins w:id="130" w:author="作者"/>
        </w:rPr>
      </w:pPr>
      <w:ins w:id="131" w:author="作者">
        <w:r>
          <w:rPr>
            <w:rFonts w:hint="eastAsia"/>
            <w:lang w:eastAsia="zh-CN"/>
          </w:rPr>
          <w:t>1</w:t>
        </w:r>
        <w:r>
          <w:rPr>
            <w:lang w:eastAsia="zh-CN"/>
          </w:rPr>
          <w:t xml:space="preserve">2. </w:t>
        </w:r>
        <w:r>
          <w:t>The EASDF responds with Neasdf_DNSContext_Update Response.</w:t>
        </w:r>
      </w:ins>
    </w:p>
    <w:p w14:paraId="51AC5347" w14:textId="77777777" w:rsidR="00750213" w:rsidRDefault="00750213" w:rsidP="00750213">
      <w:pPr>
        <w:pStyle w:val="B1"/>
      </w:pPr>
      <w:del w:id="132" w:author="作者">
        <w:r w:rsidDel="004444C1">
          <w:delText>11</w:delText>
        </w:r>
      </w:del>
      <w:ins w:id="133" w:author="作者">
        <w:r w:rsidR="004444C1">
          <w:t>13</w:t>
        </w:r>
      </w:ins>
      <w:r>
        <w:t>.</w:t>
      </w:r>
      <w:r>
        <w:tab/>
        <w:t>The EASDF handles the DNS Query message received from the UE as the following:</w:t>
      </w:r>
    </w:p>
    <w:p w14:paraId="5B03AC6C" w14:textId="11B1315B" w:rsidR="00750213" w:rsidRDefault="00750213" w:rsidP="00750213">
      <w:pPr>
        <w:pStyle w:val="B2"/>
      </w:pPr>
      <w:r>
        <w:t>-</w:t>
      </w:r>
      <w:r>
        <w:tab/>
        <w:t xml:space="preserve">For Option A, the EASDF </w:t>
      </w:r>
      <w:ins w:id="134" w:author="作者">
        <w:r w:rsidR="004444C1">
          <w:t>generates a DNS query message</w:t>
        </w:r>
        <w:r w:rsidR="00AB074C">
          <w:t xml:space="preserve"> by</w:t>
        </w:r>
        <w:r w:rsidR="004444C1">
          <w:t xml:space="preserve"> </w:t>
        </w:r>
      </w:ins>
      <w:r>
        <w:t>add</w:t>
      </w:r>
      <w:ins w:id="135" w:author="作者">
        <w:r w:rsidR="00AB074C">
          <w:t>ing</w:t>
        </w:r>
      </w:ins>
      <w:del w:id="136" w:author="作者">
        <w:r w:rsidDel="00AB074C">
          <w:delText>s</w:delText>
        </w:r>
      </w:del>
      <w:r>
        <w:t xml:space="preserve"> the ECS option into the DNS Query message as specified in RFC 7871[6] and sends it to C-DNS server;</w:t>
      </w:r>
    </w:p>
    <w:p w14:paraId="36FA9F13" w14:textId="1FA67D3F" w:rsidR="00750213" w:rsidRDefault="00750213" w:rsidP="00750213">
      <w:pPr>
        <w:pStyle w:val="B2"/>
      </w:pPr>
      <w:r>
        <w:t>-</w:t>
      </w:r>
      <w:r>
        <w:tab/>
        <w:t>For Option B, the EASDF sends the DNS Query message</w:t>
      </w:r>
      <w:r w:rsidR="004444C1">
        <w:t xml:space="preserve"> </w:t>
      </w:r>
      <w:r>
        <w:t>to the Local DNS server.</w:t>
      </w:r>
    </w:p>
    <w:p w14:paraId="47B56EB3" w14:textId="5A2EF381" w:rsidR="00750213" w:rsidRDefault="00750213" w:rsidP="00750213">
      <w:pPr>
        <w:pStyle w:val="B1"/>
      </w:pPr>
      <w:r>
        <w:tab/>
        <w:t xml:space="preserve">If </w:t>
      </w:r>
      <w:del w:id="137" w:author="作者">
        <w:r w:rsidDel="008D0E0B">
          <w:delText>neither a reporting nor a forwarding</w:delText>
        </w:r>
      </w:del>
      <w:ins w:id="138" w:author="作者">
        <w:r w:rsidR="004444C1">
          <w:t xml:space="preserve">no </w:t>
        </w:r>
        <w:r w:rsidR="00AB074C" w:rsidRPr="00AB074C">
          <w:t xml:space="preserve">DNS message detection </w:t>
        </w:r>
        <w:r w:rsidR="00AB074C">
          <w:t xml:space="preserve">template within the </w:t>
        </w:r>
        <w:r w:rsidR="004444C1">
          <w:t>DNS message handling</w:t>
        </w:r>
      </w:ins>
      <w:r>
        <w:t xml:space="preserve"> rule provided by the SMF matches the requested FQDN in the DNS Query, the EASDF may simply </w:t>
      </w:r>
      <w:del w:id="139" w:author="作者">
        <w:r w:rsidDel="008D0E0B">
          <w:delText xml:space="preserve">forward the </w:delText>
        </w:r>
      </w:del>
      <w:ins w:id="140" w:author="作者">
        <w:r w:rsidR="004444C1">
          <w:t xml:space="preserve">send a </w:t>
        </w:r>
      </w:ins>
      <w:r>
        <w:t>DNS Query</w:t>
      </w:r>
      <w:r w:rsidR="004444C1">
        <w:t xml:space="preserve"> </w:t>
      </w:r>
      <w:r>
        <w:t>to a pre-configured DNS server/resolver.</w:t>
      </w:r>
    </w:p>
    <w:p w14:paraId="166497DB" w14:textId="77777777" w:rsidR="00750213" w:rsidRDefault="00750213" w:rsidP="00750213">
      <w:pPr>
        <w:pStyle w:val="B1"/>
      </w:pPr>
      <w:del w:id="141" w:author="作者">
        <w:r w:rsidDel="004444C1">
          <w:delText>12</w:delText>
        </w:r>
      </w:del>
      <w:ins w:id="142" w:author="作者">
        <w:r w:rsidR="004444C1">
          <w:t>14</w:t>
        </w:r>
      </w:ins>
      <w:r>
        <w:t>.</w:t>
      </w:r>
      <w:r>
        <w:tab/>
        <w:t>EASDF receives DNS Responses from the DNS system and determines that a DNS Response can be sent to the UE.</w:t>
      </w:r>
    </w:p>
    <w:p w14:paraId="2C226355" w14:textId="56407D6B" w:rsidR="00750213" w:rsidRDefault="00750213" w:rsidP="00750213">
      <w:pPr>
        <w:pStyle w:val="B1"/>
      </w:pPr>
      <w:del w:id="143" w:author="作者">
        <w:r w:rsidDel="004444C1">
          <w:delText>13</w:delText>
        </w:r>
      </w:del>
      <w:ins w:id="144" w:author="作者">
        <w:r w:rsidR="004444C1">
          <w:t>15</w:t>
        </w:r>
      </w:ins>
      <w:r>
        <w:t>.</w:t>
      </w:r>
      <w:r>
        <w:tab/>
        <w:t>The EASDF may send a</w:t>
      </w:r>
      <w:del w:id="145" w:author="作者">
        <w:r w:rsidDel="00EF22E7">
          <w:delText>n</w:delText>
        </w:r>
      </w:del>
      <w:r>
        <w:t xml:space="preserve"> DNS message reporting information to SMF by invoking Neasdf_DNSContext_Notify request including EAS information if the EAS IP address or the FQDN in the DNS Response message matches the reporting condition provided by the SMF.</w:t>
      </w:r>
    </w:p>
    <w:p w14:paraId="3E498540" w14:textId="3B482ED0" w:rsidR="00750213" w:rsidRDefault="00750213" w:rsidP="00750213">
      <w:pPr>
        <w:pStyle w:val="B1"/>
      </w:pPr>
      <w:r>
        <w:tab/>
      </w:r>
      <w:ins w:id="146" w:author="作者">
        <w:r w:rsidR="002942D5" w:rsidRPr="00645E85">
          <w:t xml:space="preserve">Per the received DNS message handling rule, </w:t>
        </w:r>
      </w:ins>
      <w:del w:id="147" w:author="作者">
        <w:r w:rsidRPr="00645E85" w:rsidDel="002942D5">
          <w:delText>T</w:delText>
        </w:r>
      </w:del>
      <w:ins w:id="148" w:author="作者">
        <w:r w:rsidR="002942D5" w:rsidRPr="00645E85">
          <w:t>t</w:t>
        </w:r>
      </w:ins>
      <w:r>
        <w:t>he EASDF does n</w:t>
      </w:r>
      <w:r w:rsidRPr="00645E85">
        <w:t xml:space="preserve">ot send the DNS Response message to the UE but waits for SMF instructions (in step </w:t>
      </w:r>
      <w:del w:id="149" w:author="作者">
        <w:r w:rsidRPr="00645E85" w:rsidDel="00A5022F">
          <w:delText xml:space="preserve">14 </w:delText>
        </w:r>
      </w:del>
      <w:ins w:id="150" w:author="作者">
        <w:r w:rsidR="00A5022F" w:rsidRPr="00645E85">
          <w:t xml:space="preserve">16 </w:t>
        </w:r>
      </w:ins>
      <w:r w:rsidRPr="00645E85">
        <w:t xml:space="preserve">or step </w:t>
      </w:r>
      <w:del w:id="151" w:author="作者">
        <w:r w:rsidRPr="00645E85" w:rsidDel="00A5022F">
          <w:delText>16</w:delText>
        </w:r>
      </w:del>
      <w:ins w:id="152" w:author="作者">
        <w:r w:rsidR="00A5022F" w:rsidRPr="00645E85">
          <w:t>18</w:t>
        </w:r>
      </w:ins>
      <w:r w:rsidRPr="00645E85">
        <w:t>)</w:t>
      </w:r>
      <w:ins w:id="153" w:author="作者">
        <w:r w:rsidR="002942D5" w:rsidRPr="00645E85">
          <w:t>, i.e.</w:t>
        </w:r>
        <w:r w:rsidR="00645E85">
          <w:t xml:space="preserve"> </w:t>
        </w:r>
        <w:r w:rsidR="002942D5" w:rsidRPr="00645E85">
          <w:t>buffering the DNS Response message</w:t>
        </w:r>
      </w:ins>
      <w:r w:rsidRPr="00645E85">
        <w:t>.</w:t>
      </w:r>
    </w:p>
    <w:p w14:paraId="2589CC22" w14:textId="77777777" w:rsidR="00750213" w:rsidRDefault="00750213" w:rsidP="00750213">
      <w:pPr>
        <w:pStyle w:val="B1"/>
      </w:pPr>
      <w:del w:id="154" w:author="作者">
        <w:r w:rsidDel="004444C1">
          <w:delText>14</w:delText>
        </w:r>
      </w:del>
      <w:ins w:id="155" w:author="作者">
        <w:r w:rsidR="004444C1">
          <w:t>16</w:t>
        </w:r>
      </w:ins>
      <w:r>
        <w:t>.</w:t>
      </w:r>
      <w:r>
        <w:tab/>
        <w:t>The SMF invokes Neasdf_DNSContext_Notify Response service operation.</w:t>
      </w:r>
    </w:p>
    <w:p w14:paraId="3268ECB3" w14:textId="77777777" w:rsidR="00750213" w:rsidDel="008D0E0B" w:rsidRDefault="00750213" w:rsidP="00750213">
      <w:pPr>
        <w:pStyle w:val="EditorsNote"/>
        <w:rPr>
          <w:del w:id="156" w:author="作者"/>
        </w:rPr>
      </w:pPr>
      <w:del w:id="157" w:author="作者">
        <w:r w:rsidRPr="002942D5" w:rsidDel="008D0E0B">
          <w:delText>Editor's note:</w:delText>
        </w:r>
        <w:r w:rsidRPr="002942D5" w:rsidDel="008D0E0B">
          <w:tab/>
          <w:delText>it is FFS whether DNS message handling rule can be transferred in Notify Response message. Otherwise, SMF needs to invoke additional NF service similar to the step 6.</w:delText>
        </w:r>
      </w:del>
    </w:p>
    <w:p w14:paraId="7E4D5947" w14:textId="77777777" w:rsidR="00750213" w:rsidDel="008D0E0B" w:rsidRDefault="00750213" w:rsidP="00750213">
      <w:pPr>
        <w:pStyle w:val="EditorsNote"/>
        <w:rPr>
          <w:del w:id="158" w:author="作者"/>
        </w:rPr>
      </w:pPr>
      <w:del w:id="159" w:author="作者">
        <w:r w:rsidDel="008D0E0B">
          <w:delText>Editor's note:</w:delText>
        </w:r>
        <w:r w:rsidDel="008D0E0B">
          <w:tab/>
          <w:delText>Following aspect is FFS: The SMF may send the DNS message handling rule to the EASDF to instruct EASDF whether to buffer the DNS Response.</w:delText>
        </w:r>
      </w:del>
    </w:p>
    <w:p w14:paraId="7866F938" w14:textId="77777777" w:rsidR="00750213" w:rsidRDefault="00750213" w:rsidP="00750213">
      <w:pPr>
        <w:pStyle w:val="B1"/>
      </w:pPr>
      <w:del w:id="160" w:author="作者">
        <w:r w:rsidDel="008D0E0B">
          <w:delText>15</w:delText>
        </w:r>
      </w:del>
      <w:ins w:id="161" w:author="作者">
        <w:r w:rsidR="004444C1">
          <w:t>17</w:t>
        </w:r>
      </w:ins>
      <w:r>
        <w:t>.</w:t>
      </w:r>
      <w:r>
        <w:tab/>
        <w:t>The SMF may perform UL CL/BP and Local PSA selection and insert UL CL/BP and Local PSA.</w:t>
      </w:r>
    </w:p>
    <w:p w14:paraId="2173C013" w14:textId="77777777" w:rsidR="00750213" w:rsidRDefault="00750213" w:rsidP="00750213">
      <w:pPr>
        <w:pStyle w:val="B1"/>
      </w:pPr>
      <w:r>
        <w:tab/>
        <w:t>Based on received EAS information received from the EASDF and other UPF selection criteria, as specified in clause 6.3.3 in TS 23.501 [2], the SMF may perform UL CL/BP and Local PSA selection and insertion as described in TS 23.502 [3].</w:t>
      </w:r>
    </w:p>
    <w:p w14:paraId="709C4D93" w14:textId="77777777" w:rsidR="00750213" w:rsidRDefault="00750213" w:rsidP="00750213">
      <w:pPr>
        <w:pStyle w:val="B1"/>
      </w:pPr>
      <w:del w:id="162" w:author="作者">
        <w:r w:rsidDel="004444C1">
          <w:delText>16</w:delText>
        </w:r>
      </w:del>
      <w:ins w:id="163" w:author="作者">
        <w:r w:rsidR="004444C1">
          <w:t>18</w:t>
        </w:r>
      </w:ins>
      <w:r>
        <w:t>.</w:t>
      </w:r>
      <w:r>
        <w:tab/>
        <w:t xml:space="preserve">The SMF invokes Neasdf_DNSContext_Update Request </w:t>
      </w:r>
      <w:r w:rsidR="004444C1">
        <w:t>(</w:t>
      </w:r>
      <w:ins w:id="164" w:author="作者">
        <w:r w:rsidR="004444C1">
          <w:t>EASDF Session ID, DNS message handling rules</w:t>
        </w:r>
        <w:del w:id="165" w:author="作者">
          <w:r w:rsidR="004444C1" w:rsidDel="002942D5">
            <w:delText xml:space="preserve"> </w:delText>
          </w:r>
        </w:del>
      </w:ins>
      <w:del w:id="166" w:author="作者">
        <w:r w:rsidDel="004444C1">
          <w:delText>forward DNS response indication</w:delText>
        </w:r>
      </w:del>
      <w:r>
        <w:t>).</w:t>
      </w:r>
    </w:p>
    <w:p w14:paraId="3758F4D7" w14:textId="7A1F93F7" w:rsidR="00750213" w:rsidRDefault="00750213" w:rsidP="00750213">
      <w:pPr>
        <w:pStyle w:val="B1"/>
      </w:pPr>
      <w:r>
        <w:tab/>
        <w:t xml:space="preserve">The </w:t>
      </w:r>
      <w:del w:id="167" w:author="作者">
        <w:r w:rsidDel="004444C1">
          <w:delText>forward DNS response indication</w:delText>
        </w:r>
      </w:del>
      <w:ins w:id="168" w:author="作者">
        <w:r w:rsidR="004444C1" w:rsidRPr="004444C1">
          <w:t xml:space="preserve"> </w:t>
        </w:r>
        <w:r w:rsidR="004444C1">
          <w:t xml:space="preserve">DNS message handling rule </w:t>
        </w:r>
        <w:del w:id="169" w:author="作者">
          <w:r w:rsidR="00564974" w:rsidDel="004444C1">
            <w:delText xml:space="preserve"> </w:delText>
          </w:r>
        </w:del>
      </w:ins>
      <w:del w:id="170" w:author="作者">
        <w:r w:rsidDel="004444C1">
          <w:delText xml:space="preserve">is used to </w:delText>
        </w:r>
      </w:del>
      <w:r>
        <w:t>indicate</w:t>
      </w:r>
      <w:ins w:id="171" w:author="作者">
        <w:r w:rsidR="004444C1">
          <w:t>s</w:t>
        </w:r>
      </w:ins>
      <w:r>
        <w:t xml:space="preserve"> the EASDF to </w:t>
      </w:r>
      <w:del w:id="172" w:author="作者">
        <w:r w:rsidDel="004444C1">
          <w:delText xml:space="preserve">forward the cached </w:delText>
        </w:r>
      </w:del>
      <w:ins w:id="173" w:author="作者">
        <w:r w:rsidR="004444C1">
          <w:t xml:space="preserve">send a </w:t>
        </w:r>
      </w:ins>
      <w:r>
        <w:t>DNS Response</w:t>
      </w:r>
      <w:r w:rsidR="004444C1">
        <w:t xml:space="preserve"> </w:t>
      </w:r>
      <w:r>
        <w:t>received in Step 12 to UE.</w:t>
      </w:r>
    </w:p>
    <w:p w14:paraId="6AB5C06F" w14:textId="77777777" w:rsidR="00750213" w:rsidRDefault="00750213" w:rsidP="00750213">
      <w:pPr>
        <w:pStyle w:val="B1"/>
      </w:pPr>
      <w:del w:id="174" w:author="作者">
        <w:r w:rsidDel="004444C1">
          <w:delText>17</w:delText>
        </w:r>
      </w:del>
      <w:ins w:id="175" w:author="作者">
        <w:r w:rsidR="004444C1">
          <w:t>19</w:t>
        </w:r>
      </w:ins>
      <w:r>
        <w:t>.</w:t>
      </w:r>
      <w:r>
        <w:tab/>
        <w:t>The EASDF responds with Neasdf_DNSContext_Update Response.</w:t>
      </w:r>
    </w:p>
    <w:p w14:paraId="59A4447B" w14:textId="77777777" w:rsidR="00750213" w:rsidRDefault="00750213" w:rsidP="00750213">
      <w:pPr>
        <w:pStyle w:val="B1"/>
      </w:pPr>
      <w:del w:id="176" w:author="作者">
        <w:r w:rsidDel="004444C1">
          <w:delText>18</w:delText>
        </w:r>
      </w:del>
      <w:ins w:id="177" w:author="作者">
        <w:r w:rsidR="004444C1">
          <w:t>20</w:t>
        </w:r>
      </w:ins>
      <w:r>
        <w:t>.</w:t>
      </w:r>
      <w:r>
        <w:tab/>
        <w:t>The EASDF sends the DNS Response to UE.</w:t>
      </w:r>
    </w:p>
    <w:p w14:paraId="0DE3FA94" w14:textId="77777777" w:rsidR="00E1552B" w:rsidRPr="00931386" w:rsidRDefault="00E1552B" w:rsidP="00931386">
      <w:pPr>
        <w:rPr>
          <w:rFonts w:ascii="Arial" w:hAnsi="Arial" w:cs="Arial"/>
          <w:color w:val="FF0000"/>
          <w:sz w:val="32"/>
          <w:szCs w:val="32"/>
          <w:lang w:eastAsia="zh-CN"/>
        </w:rPr>
      </w:pPr>
      <w:bookmarkStart w:id="178" w:name="_Toc2086459"/>
      <w:bookmarkStart w:id="179" w:name="_Toc43806245"/>
      <w:bookmarkStart w:id="180" w:name="_Toc43806552"/>
      <w:bookmarkStart w:id="181" w:name="_Toc50630907"/>
      <w:bookmarkStart w:id="182" w:name="_Toc50631409"/>
      <w:bookmarkEnd w:id="11"/>
      <w:bookmarkEnd w:id="12"/>
      <w:bookmarkEnd w:id="13"/>
      <w:bookmarkEnd w:id="14"/>
      <w:bookmarkEnd w:id="15"/>
      <w:bookmarkEnd w:id="16"/>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178"/>
      <w:bookmarkEnd w:id="179"/>
      <w:bookmarkEnd w:id="180"/>
      <w:bookmarkEnd w:id="181"/>
      <w:bookmarkEnd w:id="182"/>
    </w:p>
    <w:sectPr w:rsidR="00E1552B" w:rsidRPr="0093138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058A03" w14:textId="77777777" w:rsidR="00DC24FF" w:rsidRDefault="00DC24FF">
      <w:r>
        <w:separator/>
      </w:r>
    </w:p>
  </w:endnote>
  <w:endnote w:type="continuationSeparator" w:id="0">
    <w:p w14:paraId="721B370B" w14:textId="77777777" w:rsidR="00DC24FF" w:rsidRDefault="00DC24FF">
      <w:r>
        <w:continuationSeparator/>
      </w:r>
    </w:p>
  </w:endnote>
  <w:endnote w:type="continuationNotice" w:id="1">
    <w:p w14:paraId="546B6E9E" w14:textId="77777777" w:rsidR="00DC24FF" w:rsidRDefault="00DC24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31167" w14:textId="77777777" w:rsidR="004434A5" w:rsidRDefault="004434A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6A5037" w14:textId="77777777" w:rsidR="00DC24FF" w:rsidRDefault="00DC24FF">
      <w:r>
        <w:separator/>
      </w:r>
    </w:p>
  </w:footnote>
  <w:footnote w:type="continuationSeparator" w:id="0">
    <w:p w14:paraId="28EA9C77" w14:textId="77777777" w:rsidR="00DC24FF" w:rsidRDefault="00DC24FF">
      <w:r>
        <w:continuationSeparator/>
      </w:r>
    </w:p>
  </w:footnote>
  <w:footnote w:type="continuationNotice" w:id="1">
    <w:p w14:paraId="3B2E031E" w14:textId="77777777" w:rsidR="00DC24FF" w:rsidRDefault="00DC24F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05F6B" w14:textId="77777777" w:rsidR="004434A5" w:rsidRDefault="004434A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6CE2">
      <w:rPr>
        <w:rFonts w:ascii="Arial" w:hAnsi="Arial" w:cs="Arial" w:hint="eastAsia"/>
        <w:bCs/>
        <w:noProof/>
        <w:sz w:val="18"/>
        <w:szCs w:val="18"/>
        <w:lang w:eastAsia="zh-CN"/>
      </w:rPr>
      <w:t>错误</w:t>
    </w:r>
    <w:r w:rsidR="002B6CE2">
      <w:rPr>
        <w:rFonts w:ascii="Arial" w:hAnsi="Arial" w:cs="Arial" w:hint="eastAsia"/>
        <w:bCs/>
        <w:noProof/>
        <w:sz w:val="18"/>
        <w:szCs w:val="18"/>
        <w:lang w:eastAsia="zh-CN"/>
      </w:rPr>
      <w:t>!</w:t>
    </w:r>
    <w:r w:rsidR="002B6CE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6A797BA9" w14:textId="77777777" w:rsidR="004434A5" w:rsidRDefault="004434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B6CE2">
      <w:rPr>
        <w:rFonts w:ascii="Arial" w:hAnsi="Arial" w:cs="Arial"/>
        <w:b/>
        <w:noProof/>
        <w:sz w:val="18"/>
        <w:szCs w:val="18"/>
      </w:rPr>
      <w:t>2</w:t>
    </w:r>
    <w:r>
      <w:rPr>
        <w:rFonts w:ascii="Arial" w:hAnsi="Arial" w:cs="Arial"/>
        <w:b/>
        <w:sz w:val="18"/>
        <w:szCs w:val="18"/>
      </w:rPr>
      <w:fldChar w:fldCharType="end"/>
    </w:r>
  </w:p>
  <w:p w14:paraId="518A02E5" w14:textId="77777777" w:rsidR="004434A5" w:rsidRDefault="004434A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6CE2">
      <w:rPr>
        <w:rFonts w:ascii="Arial" w:hAnsi="Arial" w:cs="Arial" w:hint="eastAsia"/>
        <w:bCs/>
        <w:noProof/>
        <w:sz w:val="18"/>
        <w:szCs w:val="18"/>
        <w:lang w:eastAsia="zh-CN"/>
      </w:rPr>
      <w:t>错误</w:t>
    </w:r>
    <w:r w:rsidR="002B6CE2">
      <w:rPr>
        <w:rFonts w:ascii="Arial" w:hAnsi="Arial" w:cs="Arial" w:hint="eastAsia"/>
        <w:bCs/>
        <w:noProof/>
        <w:sz w:val="18"/>
        <w:szCs w:val="18"/>
        <w:lang w:eastAsia="zh-CN"/>
      </w:rPr>
      <w:t>!</w:t>
    </w:r>
    <w:r w:rsidR="002B6CE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69DF8BD" w14:textId="77777777" w:rsidR="004434A5" w:rsidRDefault="004434A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3F68DA"/>
    <w:multiLevelType w:val="hybridMultilevel"/>
    <w:tmpl w:val="FE12B924"/>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1" w15:restartNumberingAfterBreak="0">
    <w:nsid w:val="1BC04353"/>
    <w:multiLevelType w:val="hybridMultilevel"/>
    <w:tmpl w:val="8130912E"/>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7"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4"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0E23F1D"/>
    <w:multiLevelType w:val="hybridMultilevel"/>
    <w:tmpl w:val="A45003F2"/>
    <w:lvl w:ilvl="0" w:tplc="C36C86A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2"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5"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9"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40"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4"/>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1"/>
  </w:num>
  <w:num w:numId="8">
    <w:abstractNumId w:val="26"/>
  </w:num>
  <w:num w:numId="9">
    <w:abstractNumId w:val="40"/>
  </w:num>
  <w:num w:numId="10">
    <w:abstractNumId w:val="24"/>
  </w:num>
  <w:num w:numId="11">
    <w:abstractNumId w:val="30"/>
  </w:num>
  <w:num w:numId="12">
    <w:abstractNumId w:val="21"/>
  </w:num>
  <w:num w:numId="13">
    <w:abstractNumId w:val="42"/>
  </w:num>
  <w:num w:numId="14">
    <w:abstractNumId w:val="5"/>
  </w:num>
  <w:num w:numId="15">
    <w:abstractNumId w:val="7"/>
  </w:num>
  <w:num w:numId="16">
    <w:abstractNumId w:val="17"/>
  </w:num>
  <w:num w:numId="17">
    <w:abstractNumId w:val="15"/>
  </w:num>
  <w:num w:numId="18">
    <w:abstractNumId w:val="12"/>
  </w:num>
  <w:num w:numId="19">
    <w:abstractNumId w:val="39"/>
  </w:num>
  <w:num w:numId="20">
    <w:abstractNumId w:val="3"/>
  </w:num>
  <w:num w:numId="21">
    <w:abstractNumId w:val="34"/>
  </w:num>
  <w:num w:numId="22">
    <w:abstractNumId w:val="25"/>
  </w:num>
  <w:num w:numId="23">
    <w:abstractNumId w:val="23"/>
  </w:num>
  <w:num w:numId="24">
    <w:abstractNumId w:val="10"/>
  </w:num>
  <w:num w:numId="25">
    <w:abstractNumId w:val="1"/>
  </w:num>
  <w:num w:numId="26">
    <w:abstractNumId w:val="0"/>
  </w:num>
  <w:num w:numId="27">
    <w:abstractNumId w:val="9"/>
  </w:num>
  <w:num w:numId="28">
    <w:abstractNumId w:val="19"/>
  </w:num>
  <w:num w:numId="29">
    <w:abstractNumId w:val="2"/>
  </w:num>
  <w:num w:numId="30">
    <w:abstractNumId w:val="33"/>
  </w:num>
  <w:num w:numId="31">
    <w:abstractNumId w:val="37"/>
  </w:num>
  <w:num w:numId="32">
    <w:abstractNumId w:val="18"/>
  </w:num>
  <w:num w:numId="33">
    <w:abstractNumId w:val="20"/>
  </w:num>
  <w:num w:numId="34">
    <w:abstractNumId w:val="16"/>
  </w:num>
  <w:num w:numId="35">
    <w:abstractNumId w:val="38"/>
  </w:num>
  <w:num w:numId="36">
    <w:abstractNumId w:val="29"/>
  </w:num>
  <w:num w:numId="37">
    <w:abstractNumId w:val="14"/>
  </w:num>
  <w:num w:numId="38">
    <w:abstractNumId w:val="13"/>
  </w:num>
  <w:num w:numId="39">
    <w:abstractNumId w:val="28"/>
  </w:num>
  <w:num w:numId="40">
    <w:abstractNumId w:val="32"/>
  </w:num>
  <w:num w:numId="41">
    <w:abstractNumId w:val="35"/>
  </w:num>
  <w:num w:numId="42">
    <w:abstractNumId w:val="36"/>
  </w:num>
  <w:num w:numId="43">
    <w:abstractNumId w:val="6"/>
  </w:num>
  <w:num w:numId="44">
    <w:abstractNumId w:val="11"/>
  </w:num>
  <w:num w:numId="45">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04369"/>
    <w:rsid w:val="00010247"/>
    <w:rsid w:val="00010A55"/>
    <w:rsid w:val="0001356D"/>
    <w:rsid w:val="00013B0B"/>
    <w:rsid w:val="00013E10"/>
    <w:rsid w:val="0002267D"/>
    <w:rsid w:val="00030BC6"/>
    <w:rsid w:val="00032A2C"/>
    <w:rsid w:val="00033397"/>
    <w:rsid w:val="00034B50"/>
    <w:rsid w:val="00040095"/>
    <w:rsid w:val="00040B58"/>
    <w:rsid w:val="0004225B"/>
    <w:rsid w:val="00044656"/>
    <w:rsid w:val="00050AE8"/>
    <w:rsid w:val="00051834"/>
    <w:rsid w:val="000524D6"/>
    <w:rsid w:val="00052A0C"/>
    <w:rsid w:val="00054A22"/>
    <w:rsid w:val="00054AA9"/>
    <w:rsid w:val="00054B9F"/>
    <w:rsid w:val="00057309"/>
    <w:rsid w:val="00062023"/>
    <w:rsid w:val="000630B5"/>
    <w:rsid w:val="000655A6"/>
    <w:rsid w:val="00066320"/>
    <w:rsid w:val="00066415"/>
    <w:rsid w:val="0007080C"/>
    <w:rsid w:val="00071191"/>
    <w:rsid w:val="00074446"/>
    <w:rsid w:val="00075ABC"/>
    <w:rsid w:val="00080512"/>
    <w:rsid w:val="00081CF9"/>
    <w:rsid w:val="00082EFF"/>
    <w:rsid w:val="00085AC5"/>
    <w:rsid w:val="00086E5D"/>
    <w:rsid w:val="00087274"/>
    <w:rsid w:val="00087BB8"/>
    <w:rsid w:val="000917F8"/>
    <w:rsid w:val="00094475"/>
    <w:rsid w:val="00095EC7"/>
    <w:rsid w:val="000A0FF6"/>
    <w:rsid w:val="000A4132"/>
    <w:rsid w:val="000A5B4E"/>
    <w:rsid w:val="000A60B4"/>
    <w:rsid w:val="000A6226"/>
    <w:rsid w:val="000A677C"/>
    <w:rsid w:val="000A7720"/>
    <w:rsid w:val="000B67E6"/>
    <w:rsid w:val="000C07D9"/>
    <w:rsid w:val="000C30A5"/>
    <w:rsid w:val="000C47C3"/>
    <w:rsid w:val="000D453D"/>
    <w:rsid w:val="000D58AB"/>
    <w:rsid w:val="000D6813"/>
    <w:rsid w:val="000E26CB"/>
    <w:rsid w:val="000E4552"/>
    <w:rsid w:val="000E4D27"/>
    <w:rsid w:val="000F3FC5"/>
    <w:rsid w:val="000F414E"/>
    <w:rsid w:val="000F6892"/>
    <w:rsid w:val="000F6CBF"/>
    <w:rsid w:val="00103ACB"/>
    <w:rsid w:val="00104B79"/>
    <w:rsid w:val="00105DC0"/>
    <w:rsid w:val="00106D30"/>
    <w:rsid w:val="00116722"/>
    <w:rsid w:val="00123121"/>
    <w:rsid w:val="0012617F"/>
    <w:rsid w:val="00130A3B"/>
    <w:rsid w:val="00130DE7"/>
    <w:rsid w:val="00131417"/>
    <w:rsid w:val="00132CFA"/>
    <w:rsid w:val="00133525"/>
    <w:rsid w:val="0013537D"/>
    <w:rsid w:val="00136595"/>
    <w:rsid w:val="00136774"/>
    <w:rsid w:val="0013696F"/>
    <w:rsid w:val="0014091E"/>
    <w:rsid w:val="00143A88"/>
    <w:rsid w:val="0014415C"/>
    <w:rsid w:val="00147B24"/>
    <w:rsid w:val="00147F43"/>
    <w:rsid w:val="001511C6"/>
    <w:rsid w:val="001531A5"/>
    <w:rsid w:val="00153A76"/>
    <w:rsid w:val="00155044"/>
    <w:rsid w:val="00155566"/>
    <w:rsid w:val="00156801"/>
    <w:rsid w:val="00157D92"/>
    <w:rsid w:val="0016013C"/>
    <w:rsid w:val="00166343"/>
    <w:rsid w:val="00166985"/>
    <w:rsid w:val="0017222A"/>
    <w:rsid w:val="001723A0"/>
    <w:rsid w:val="00173BD7"/>
    <w:rsid w:val="001752E2"/>
    <w:rsid w:val="001762FA"/>
    <w:rsid w:val="00185083"/>
    <w:rsid w:val="001921BC"/>
    <w:rsid w:val="00192EFD"/>
    <w:rsid w:val="00195371"/>
    <w:rsid w:val="00195774"/>
    <w:rsid w:val="00196CA9"/>
    <w:rsid w:val="001A1B56"/>
    <w:rsid w:val="001A3794"/>
    <w:rsid w:val="001A4C42"/>
    <w:rsid w:val="001A580D"/>
    <w:rsid w:val="001A7420"/>
    <w:rsid w:val="001B1729"/>
    <w:rsid w:val="001B6637"/>
    <w:rsid w:val="001C21C3"/>
    <w:rsid w:val="001C233E"/>
    <w:rsid w:val="001C39DE"/>
    <w:rsid w:val="001C5106"/>
    <w:rsid w:val="001D013F"/>
    <w:rsid w:val="001D02C2"/>
    <w:rsid w:val="001D50E8"/>
    <w:rsid w:val="001E19F2"/>
    <w:rsid w:val="001E41B0"/>
    <w:rsid w:val="001F0C1D"/>
    <w:rsid w:val="001F1132"/>
    <w:rsid w:val="001F168B"/>
    <w:rsid w:val="001F3D73"/>
    <w:rsid w:val="001F5359"/>
    <w:rsid w:val="002041D9"/>
    <w:rsid w:val="00205886"/>
    <w:rsid w:val="00206263"/>
    <w:rsid w:val="00206BDB"/>
    <w:rsid w:val="002071D2"/>
    <w:rsid w:val="002111D1"/>
    <w:rsid w:val="00214823"/>
    <w:rsid w:val="0021686F"/>
    <w:rsid w:val="00217114"/>
    <w:rsid w:val="00221221"/>
    <w:rsid w:val="00223BA2"/>
    <w:rsid w:val="002341A6"/>
    <w:rsid w:val="002347A2"/>
    <w:rsid w:val="00234EA3"/>
    <w:rsid w:val="002368EF"/>
    <w:rsid w:val="00237D21"/>
    <w:rsid w:val="00241809"/>
    <w:rsid w:val="002461FB"/>
    <w:rsid w:val="00246A99"/>
    <w:rsid w:val="00252BF9"/>
    <w:rsid w:val="00253E04"/>
    <w:rsid w:val="00257FC6"/>
    <w:rsid w:val="002605CB"/>
    <w:rsid w:val="002647D2"/>
    <w:rsid w:val="00266AD9"/>
    <w:rsid w:val="00267352"/>
    <w:rsid w:val="002675F0"/>
    <w:rsid w:val="00271D33"/>
    <w:rsid w:val="00273A7C"/>
    <w:rsid w:val="00274D03"/>
    <w:rsid w:val="002808E4"/>
    <w:rsid w:val="00281B0A"/>
    <w:rsid w:val="0028220A"/>
    <w:rsid w:val="00285467"/>
    <w:rsid w:val="00285A65"/>
    <w:rsid w:val="00285AFF"/>
    <w:rsid w:val="00287174"/>
    <w:rsid w:val="002934DC"/>
    <w:rsid w:val="002942D5"/>
    <w:rsid w:val="00294BD4"/>
    <w:rsid w:val="002966F7"/>
    <w:rsid w:val="00297872"/>
    <w:rsid w:val="002A0281"/>
    <w:rsid w:val="002A1C41"/>
    <w:rsid w:val="002A32D6"/>
    <w:rsid w:val="002A72E3"/>
    <w:rsid w:val="002B0541"/>
    <w:rsid w:val="002B072B"/>
    <w:rsid w:val="002B4672"/>
    <w:rsid w:val="002B6339"/>
    <w:rsid w:val="002B6967"/>
    <w:rsid w:val="002B6CE2"/>
    <w:rsid w:val="002C5138"/>
    <w:rsid w:val="002C5529"/>
    <w:rsid w:val="002C6481"/>
    <w:rsid w:val="002C769D"/>
    <w:rsid w:val="002D0669"/>
    <w:rsid w:val="002D2CB9"/>
    <w:rsid w:val="002D3866"/>
    <w:rsid w:val="002D44FF"/>
    <w:rsid w:val="002D50B8"/>
    <w:rsid w:val="002D6C86"/>
    <w:rsid w:val="002D7C84"/>
    <w:rsid w:val="002E00EE"/>
    <w:rsid w:val="002E032D"/>
    <w:rsid w:val="002E0AF5"/>
    <w:rsid w:val="002E205C"/>
    <w:rsid w:val="002E6E0F"/>
    <w:rsid w:val="002F3707"/>
    <w:rsid w:val="002F612D"/>
    <w:rsid w:val="00300BBB"/>
    <w:rsid w:val="00304CC7"/>
    <w:rsid w:val="00305C5D"/>
    <w:rsid w:val="00310029"/>
    <w:rsid w:val="003103EA"/>
    <w:rsid w:val="003172DC"/>
    <w:rsid w:val="00317FD4"/>
    <w:rsid w:val="003211C1"/>
    <w:rsid w:val="003301E1"/>
    <w:rsid w:val="003330B8"/>
    <w:rsid w:val="00342E82"/>
    <w:rsid w:val="00347E0B"/>
    <w:rsid w:val="003511A4"/>
    <w:rsid w:val="00353FF6"/>
    <w:rsid w:val="0035462D"/>
    <w:rsid w:val="00355D16"/>
    <w:rsid w:val="00360B5C"/>
    <w:rsid w:val="00361E2C"/>
    <w:rsid w:val="00362184"/>
    <w:rsid w:val="00362373"/>
    <w:rsid w:val="00364089"/>
    <w:rsid w:val="00364146"/>
    <w:rsid w:val="003650FD"/>
    <w:rsid w:val="00365E89"/>
    <w:rsid w:val="00365EA2"/>
    <w:rsid w:val="00371C5C"/>
    <w:rsid w:val="00375F5E"/>
    <w:rsid w:val="003765B8"/>
    <w:rsid w:val="00380289"/>
    <w:rsid w:val="00383201"/>
    <w:rsid w:val="0038750C"/>
    <w:rsid w:val="00390C9E"/>
    <w:rsid w:val="003939CC"/>
    <w:rsid w:val="00394213"/>
    <w:rsid w:val="003971F0"/>
    <w:rsid w:val="00397AE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4C61"/>
    <w:rsid w:val="003C5087"/>
    <w:rsid w:val="003C5E70"/>
    <w:rsid w:val="003C5E96"/>
    <w:rsid w:val="003D46D0"/>
    <w:rsid w:val="003D5B69"/>
    <w:rsid w:val="003E18A3"/>
    <w:rsid w:val="003E1F54"/>
    <w:rsid w:val="003E33F7"/>
    <w:rsid w:val="003E346D"/>
    <w:rsid w:val="003E44BF"/>
    <w:rsid w:val="003E4706"/>
    <w:rsid w:val="003E61AC"/>
    <w:rsid w:val="003E745A"/>
    <w:rsid w:val="003F047E"/>
    <w:rsid w:val="003F4913"/>
    <w:rsid w:val="003F5F94"/>
    <w:rsid w:val="00400A2F"/>
    <w:rsid w:val="00401DAB"/>
    <w:rsid w:val="00402AF5"/>
    <w:rsid w:val="004033A2"/>
    <w:rsid w:val="00404BF9"/>
    <w:rsid w:val="00404E8E"/>
    <w:rsid w:val="0040581A"/>
    <w:rsid w:val="004102D5"/>
    <w:rsid w:val="00416E20"/>
    <w:rsid w:val="004174B9"/>
    <w:rsid w:val="00420FF7"/>
    <w:rsid w:val="0042116D"/>
    <w:rsid w:val="004219A8"/>
    <w:rsid w:val="00423334"/>
    <w:rsid w:val="00423430"/>
    <w:rsid w:val="00430162"/>
    <w:rsid w:val="0043339F"/>
    <w:rsid w:val="00434217"/>
    <w:rsid w:val="004345EC"/>
    <w:rsid w:val="0043509C"/>
    <w:rsid w:val="004365E1"/>
    <w:rsid w:val="00437072"/>
    <w:rsid w:val="00437220"/>
    <w:rsid w:val="004411F1"/>
    <w:rsid w:val="00442293"/>
    <w:rsid w:val="004425A0"/>
    <w:rsid w:val="004434A5"/>
    <w:rsid w:val="00443507"/>
    <w:rsid w:val="00443E21"/>
    <w:rsid w:val="004444C1"/>
    <w:rsid w:val="0044486F"/>
    <w:rsid w:val="0044530E"/>
    <w:rsid w:val="00445B11"/>
    <w:rsid w:val="00447628"/>
    <w:rsid w:val="00447F78"/>
    <w:rsid w:val="00452294"/>
    <w:rsid w:val="00455269"/>
    <w:rsid w:val="0045693D"/>
    <w:rsid w:val="004574A3"/>
    <w:rsid w:val="00465515"/>
    <w:rsid w:val="00467B12"/>
    <w:rsid w:val="0047033A"/>
    <w:rsid w:val="00470E94"/>
    <w:rsid w:val="00472994"/>
    <w:rsid w:val="004733D8"/>
    <w:rsid w:val="004744E9"/>
    <w:rsid w:val="0048706F"/>
    <w:rsid w:val="0048745C"/>
    <w:rsid w:val="0049499A"/>
    <w:rsid w:val="00494BDB"/>
    <w:rsid w:val="00495159"/>
    <w:rsid w:val="004959C2"/>
    <w:rsid w:val="004A3309"/>
    <w:rsid w:val="004A63C7"/>
    <w:rsid w:val="004A757F"/>
    <w:rsid w:val="004B2507"/>
    <w:rsid w:val="004B3158"/>
    <w:rsid w:val="004B557D"/>
    <w:rsid w:val="004B7C6F"/>
    <w:rsid w:val="004C017A"/>
    <w:rsid w:val="004C0815"/>
    <w:rsid w:val="004C26C6"/>
    <w:rsid w:val="004C616F"/>
    <w:rsid w:val="004C7928"/>
    <w:rsid w:val="004D2028"/>
    <w:rsid w:val="004D343E"/>
    <w:rsid w:val="004D3578"/>
    <w:rsid w:val="004D3EB6"/>
    <w:rsid w:val="004D4418"/>
    <w:rsid w:val="004D4AB4"/>
    <w:rsid w:val="004D51D2"/>
    <w:rsid w:val="004D55EF"/>
    <w:rsid w:val="004E015F"/>
    <w:rsid w:val="004E04D2"/>
    <w:rsid w:val="004E1354"/>
    <w:rsid w:val="004E213A"/>
    <w:rsid w:val="004E259C"/>
    <w:rsid w:val="004E2A53"/>
    <w:rsid w:val="004E2C2C"/>
    <w:rsid w:val="004E6C69"/>
    <w:rsid w:val="004F0988"/>
    <w:rsid w:val="004F3340"/>
    <w:rsid w:val="004F5063"/>
    <w:rsid w:val="0050202A"/>
    <w:rsid w:val="00502036"/>
    <w:rsid w:val="00502EB9"/>
    <w:rsid w:val="00506166"/>
    <w:rsid w:val="005107EA"/>
    <w:rsid w:val="00510D2E"/>
    <w:rsid w:val="0051230D"/>
    <w:rsid w:val="00515668"/>
    <w:rsid w:val="00517785"/>
    <w:rsid w:val="00520DE9"/>
    <w:rsid w:val="005219E4"/>
    <w:rsid w:val="005234E1"/>
    <w:rsid w:val="00524CBB"/>
    <w:rsid w:val="00530490"/>
    <w:rsid w:val="00532434"/>
    <w:rsid w:val="0053388B"/>
    <w:rsid w:val="00533A22"/>
    <w:rsid w:val="00535773"/>
    <w:rsid w:val="0053604B"/>
    <w:rsid w:val="005370A5"/>
    <w:rsid w:val="005415BC"/>
    <w:rsid w:val="00543B06"/>
    <w:rsid w:val="00543E6C"/>
    <w:rsid w:val="00544C97"/>
    <w:rsid w:val="00546E73"/>
    <w:rsid w:val="00550C8B"/>
    <w:rsid w:val="00553EF8"/>
    <w:rsid w:val="00554958"/>
    <w:rsid w:val="005571EF"/>
    <w:rsid w:val="00564974"/>
    <w:rsid w:val="00565087"/>
    <w:rsid w:val="005724AF"/>
    <w:rsid w:val="00585C26"/>
    <w:rsid w:val="00586B8B"/>
    <w:rsid w:val="005871CD"/>
    <w:rsid w:val="005924B4"/>
    <w:rsid w:val="00592B57"/>
    <w:rsid w:val="005957F3"/>
    <w:rsid w:val="00597B11"/>
    <w:rsid w:val="005A34C9"/>
    <w:rsid w:val="005A3C90"/>
    <w:rsid w:val="005A68C7"/>
    <w:rsid w:val="005B4918"/>
    <w:rsid w:val="005B507B"/>
    <w:rsid w:val="005B5894"/>
    <w:rsid w:val="005C1F11"/>
    <w:rsid w:val="005C4D7E"/>
    <w:rsid w:val="005C4E98"/>
    <w:rsid w:val="005D0036"/>
    <w:rsid w:val="005D2E01"/>
    <w:rsid w:val="005D7526"/>
    <w:rsid w:val="005E04C0"/>
    <w:rsid w:val="005E36FF"/>
    <w:rsid w:val="005E3992"/>
    <w:rsid w:val="005E4BB2"/>
    <w:rsid w:val="005E61F1"/>
    <w:rsid w:val="005E690F"/>
    <w:rsid w:val="005E7F28"/>
    <w:rsid w:val="005F0303"/>
    <w:rsid w:val="005F0555"/>
    <w:rsid w:val="005F3316"/>
    <w:rsid w:val="005F4F35"/>
    <w:rsid w:val="00602AEA"/>
    <w:rsid w:val="00606FDB"/>
    <w:rsid w:val="00612742"/>
    <w:rsid w:val="00613AB2"/>
    <w:rsid w:val="00614FDF"/>
    <w:rsid w:val="0062056F"/>
    <w:rsid w:val="00623367"/>
    <w:rsid w:val="00627CB4"/>
    <w:rsid w:val="0063178A"/>
    <w:rsid w:val="00632D4B"/>
    <w:rsid w:val="00633504"/>
    <w:rsid w:val="00633C85"/>
    <w:rsid w:val="0063543D"/>
    <w:rsid w:val="00635B60"/>
    <w:rsid w:val="006400A2"/>
    <w:rsid w:val="00641905"/>
    <w:rsid w:val="00645E85"/>
    <w:rsid w:val="00645EB1"/>
    <w:rsid w:val="00647114"/>
    <w:rsid w:val="00653974"/>
    <w:rsid w:val="006546DC"/>
    <w:rsid w:val="00654D8C"/>
    <w:rsid w:val="00656A3B"/>
    <w:rsid w:val="006615B1"/>
    <w:rsid w:val="006637E2"/>
    <w:rsid w:val="0066408B"/>
    <w:rsid w:val="00666DA7"/>
    <w:rsid w:val="00674825"/>
    <w:rsid w:val="0067565A"/>
    <w:rsid w:val="00677F5D"/>
    <w:rsid w:val="0068434E"/>
    <w:rsid w:val="00685812"/>
    <w:rsid w:val="00685D50"/>
    <w:rsid w:val="00687802"/>
    <w:rsid w:val="00687DA2"/>
    <w:rsid w:val="006A0136"/>
    <w:rsid w:val="006A04E9"/>
    <w:rsid w:val="006A323F"/>
    <w:rsid w:val="006A5093"/>
    <w:rsid w:val="006A6FB7"/>
    <w:rsid w:val="006A7E7B"/>
    <w:rsid w:val="006B2DF4"/>
    <w:rsid w:val="006B30D0"/>
    <w:rsid w:val="006B50A4"/>
    <w:rsid w:val="006B67A4"/>
    <w:rsid w:val="006C03E4"/>
    <w:rsid w:val="006C1EE7"/>
    <w:rsid w:val="006C34F0"/>
    <w:rsid w:val="006C3907"/>
    <w:rsid w:val="006C3CFE"/>
    <w:rsid w:val="006C3D95"/>
    <w:rsid w:val="006C3EC9"/>
    <w:rsid w:val="006C471E"/>
    <w:rsid w:val="006C68EF"/>
    <w:rsid w:val="006C74BF"/>
    <w:rsid w:val="006C7B51"/>
    <w:rsid w:val="006D1847"/>
    <w:rsid w:val="006D46BA"/>
    <w:rsid w:val="006D5880"/>
    <w:rsid w:val="006E5C86"/>
    <w:rsid w:val="006F2573"/>
    <w:rsid w:val="006F3B2B"/>
    <w:rsid w:val="006F475D"/>
    <w:rsid w:val="006F5F3A"/>
    <w:rsid w:val="006F77FC"/>
    <w:rsid w:val="00701116"/>
    <w:rsid w:val="00702437"/>
    <w:rsid w:val="007047CB"/>
    <w:rsid w:val="00706784"/>
    <w:rsid w:val="00706BC6"/>
    <w:rsid w:val="0071182D"/>
    <w:rsid w:val="00713C44"/>
    <w:rsid w:val="0071478B"/>
    <w:rsid w:val="00715555"/>
    <w:rsid w:val="007230D8"/>
    <w:rsid w:val="0072339C"/>
    <w:rsid w:val="007258DA"/>
    <w:rsid w:val="00727427"/>
    <w:rsid w:val="00730053"/>
    <w:rsid w:val="00730A3C"/>
    <w:rsid w:val="00730D0D"/>
    <w:rsid w:val="007332E0"/>
    <w:rsid w:val="00734A5B"/>
    <w:rsid w:val="007369E0"/>
    <w:rsid w:val="007375B5"/>
    <w:rsid w:val="00737D12"/>
    <w:rsid w:val="0074026F"/>
    <w:rsid w:val="007403C3"/>
    <w:rsid w:val="00741208"/>
    <w:rsid w:val="007429F6"/>
    <w:rsid w:val="00744E76"/>
    <w:rsid w:val="00750213"/>
    <w:rsid w:val="00750EC4"/>
    <w:rsid w:val="00751B7B"/>
    <w:rsid w:val="00751DDD"/>
    <w:rsid w:val="007524E1"/>
    <w:rsid w:val="007530FB"/>
    <w:rsid w:val="007531F6"/>
    <w:rsid w:val="00755144"/>
    <w:rsid w:val="00761014"/>
    <w:rsid w:val="00761279"/>
    <w:rsid w:val="00761FE5"/>
    <w:rsid w:val="00763400"/>
    <w:rsid w:val="00764EB2"/>
    <w:rsid w:val="007650E8"/>
    <w:rsid w:val="007651B9"/>
    <w:rsid w:val="007706CC"/>
    <w:rsid w:val="00770EF6"/>
    <w:rsid w:val="007723F3"/>
    <w:rsid w:val="00774DA4"/>
    <w:rsid w:val="00781F0F"/>
    <w:rsid w:val="00787AAB"/>
    <w:rsid w:val="007918EB"/>
    <w:rsid w:val="00792E6D"/>
    <w:rsid w:val="00793F13"/>
    <w:rsid w:val="007954AF"/>
    <w:rsid w:val="007969C0"/>
    <w:rsid w:val="00796E8C"/>
    <w:rsid w:val="007A2897"/>
    <w:rsid w:val="007A2FBE"/>
    <w:rsid w:val="007A30D0"/>
    <w:rsid w:val="007A51A3"/>
    <w:rsid w:val="007B2F30"/>
    <w:rsid w:val="007B600E"/>
    <w:rsid w:val="007B6387"/>
    <w:rsid w:val="007B70F6"/>
    <w:rsid w:val="007C047B"/>
    <w:rsid w:val="007C164B"/>
    <w:rsid w:val="007C234D"/>
    <w:rsid w:val="007D2561"/>
    <w:rsid w:val="007D67C1"/>
    <w:rsid w:val="007D67C7"/>
    <w:rsid w:val="007E4364"/>
    <w:rsid w:val="007E4C2F"/>
    <w:rsid w:val="007E5FC7"/>
    <w:rsid w:val="007E61CC"/>
    <w:rsid w:val="007F0F4A"/>
    <w:rsid w:val="007F2416"/>
    <w:rsid w:val="007F6B17"/>
    <w:rsid w:val="007F6BD9"/>
    <w:rsid w:val="007F6D77"/>
    <w:rsid w:val="00800E82"/>
    <w:rsid w:val="00801DED"/>
    <w:rsid w:val="00802732"/>
    <w:rsid w:val="008027C4"/>
    <w:rsid w:val="008028A4"/>
    <w:rsid w:val="00802F01"/>
    <w:rsid w:val="0080455A"/>
    <w:rsid w:val="008063D9"/>
    <w:rsid w:val="008124F8"/>
    <w:rsid w:val="00812E55"/>
    <w:rsid w:val="00815344"/>
    <w:rsid w:val="00817F83"/>
    <w:rsid w:val="008234AB"/>
    <w:rsid w:val="00826E01"/>
    <w:rsid w:val="008270ED"/>
    <w:rsid w:val="00830747"/>
    <w:rsid w:val="008313F9"/>
    <w:rsid w:val="008315F4"/>
    <w:rsid w:val="0083553F"/>
    <w:rsid w:val="0084188C"/>
    <w:rsid w:val="00841C4A"/>
    <w:rsid w:val="00842439"/>
    <w:rsid w:val="0084280D"/>
    <w:rsid w:val="00844BBD"/>
    <w:rsid w:val="00847548"/>
    <w:rsid w:val="008478F9"/>
    <w:rsid w:val="00847FE5"/>
    <w:rsid w:val="008573F6"/>
    <w:rsid w:val="008575E4"/>
    <w:rsid w:val="0086013D"/>
    <w:rsid w:val="0086099D"/>
    <w:rsid w:val="008613A1"/>
    <w:rsid w:val="008631CC"/>
    <w:rsid w:val="00866ADE"/>
    <w:rsid w:val="00866D1F"/>
    <w:rsid w:val="008706F9"/>
    <w:rsid w:val="00873342"/>
    <w:rsid w:val="00873C45"/>
    <w:rsid w:val="008768CA"/>
    <w:rsid w:val="008803D5"/>
    <w:rsid w:val="00881235"/>
    <w:rsid w:val="00883DF7"/>
    <w:rsid w:val="00884547"/>
    <w:rsid w:val="00885EF0"/>
    <w:rsid w:val="008871E4"/>
    <w:rsid w:val="00893470"/>
    <w:rsid w:val="00893DDF"/>
    <w:rsid w:val="00894634"/>
    <w:rsid w:val="008975DE"/>
    <w:rsid w:val="008A0929"/>
    <w:rsid w:val="008A2CAD"/>
    <w:rsid w:val="008A3B9E"/>
    <w:rsid w:val="008A447B"/>
    <w:rsid w:val="008A5372"/>
    <w:rsid w:val="008A6A59"/>
    <w:rsid w:val="008B6D74"/>
    <w:rsid w:val="008C292A"/>
    <w:rsid w:val="008C384C"/>
    <w:rsid w:val="008C4089"/>
    <w:rsid w:val="008C7413"/>
    <w:rsid w:val="008D0A55"/>
    <w:rsid w:val="008D0E0B"/>
    <w:rsid w:val="008D1BC0"/>
    <w:rsid w:val="008D555A"/>
    <w:rsid w:val="008D6CC9"/>
    <w:rsid w:val="008E1547"/>
    <w:rsid w:val="008E1CEF"/>
    <w:rsid w:val="008E39F1"/>
    <w:rsid w:val="008E63D4"/>
    <w:rsid w:val="008E6653"/>
    <w:rsid w:val="008F1DF9"/>
    <w:rsid w:val="008F328E"/>
    <w:rsid w:val="008F34C6"/>
    <w:rsid w:val="008F3B89"/>
    <w:rsid w:val="008F3EC7"/>
    <w:rsid w:val="008F7331"/>
    <w:rsid w:val="008F7BE4"/>
    <w:rsid w:val="00901778"/>
    <w:rsid w:val="00901C84"/>
    <w:rsid w:val="0090271F"/>
    <w:rsid w:val="00902E23"/>
    <w:rsid w:val="00906DAD"/>
    <w:rsid w:val="00910792"/>
    <w:rsid w:val="00910B1D"/>
    <w:rsid w:val="009114D7"/>
    <w:rsid w:val="00912FC6"/>
    <w:rsid w:val="0091348E"/>
    <w:rsid w:val="00914CE1"/>
    <w:rsid w:val="009164AD"/>
    <w:rsid w:val="00916621"/>
    <w:rsid w:val="00917CCB"/>
    <w:rsid w:val="009222F0"/>
    <w:rsid w:val="00924A3B"/>
    <w:rsid w:val="00925952"/>
    <w:rsid w:val="0092639F"/>
    <w:rsid w:val="00926AEA"/>
    <w:rsid w:val="00931386"/>
    <w:rsid w:val="00937184"/>
    <w:rsid w:val="00940678"/>
    <w:rsid w:val="009411B0"/>
    <w:rsid w:val="00942EC2"/>
    <w:rsid w:val="00946068"/>
    <w:rsid w:val="00946B82"/>
    <w:rsid w:val="00952185"/>
    <w:rsid w:val="009530EC"/>
    <w:rsid w:val="009549C1"/>
    <w:rsid w:val="0095525F"/>
    <w:rsid w:val="0095757B"/>
    <w:rsid w:val="00960969"/>
    <w:rsid w:val="00961251"/>
    <w:rsid w:val="00961557"/>
    <w:rsid w:val="00963872"/>
    <w:rsid w:val="009638E0"/>
    <w:rsid w:val="0096455A"/>
    <w:rsid w:val="00965DCB"/>
    <w:rsid w:val="00966DBF"/>
    <w:rsid w:val="00967507"/>
    <w:rsid w:val="009701EC"/>
    <w:rsid w:val="00972B6C"/>
    <w:rsid w:val="00974634"/>
    <w:rsid w:val="00974C17"/>
    <w:rsid w:val="00975813"/>
    <w:rsid w:val="009764ED"/>
    <w:rsid w:val="00984C12"/>
    <w:rsid w:val="00986891"/>
    <w:rsid w:val="00986A63"/>
    <w:rsid w:val="00990569"/>
    <w:rsid w:val="00992B01"/>
    <w:rsid w:val="00993CBE"/>
    <w:rsid w:val="0099556D"/>
    <w:rsid w:val="00997E22"/>
    <w:rsid w:val="009A20FB"/>
    <w:rsid w:val="009A27A8"/>
    <w:rsid w:val="009A6B4B"/>
    <w:rsid w:val="009A7F8F"/>
    <w:rsid w:val="009B1AA3"/>
    <w:rsid w:val="009B4366"/>
    <w:rsid w:val="009B5B70"/>
    <w:rsid w:val="009C0B80"/>
    <w:rsid w:val="009C20EE"/>
    <w:rsid w:val="009C39A2"/>
    <w:rsid w:val="009C50E1"/>
    <w:rsid w:val="009C625A"/>
    <w:rsid w:val="009C67E7"/>
    <w:rsid w:val="009D4568"/>
    <w:rsid w:val="009D6631"/>
    <w:rsid w:val="009D67A7"/>
    <w:rsid w:val="009E0177"/>
    <w:rsid w:val="009F37B7"/>
    <w:rsid w:val="009F38EE"/>
    <w:rsid w:val="009F42C6"/>
    <w:rsid w:val="009F5D1F"/>
    <w:rsid w:val="009F61A3"/>
    <w:rsid w:val="009F7907"/>
    <w:rsid w:val="00A00AA8"/>
    <w:rsid w:val="00A0262D"/>
    <w:rsid w:val="00A029CA"/>
    <w:rsid w:val="00A04C01"/>
    <w:rsid w:val="00A05772"/>
    <w:rsid w:val="00A05846"/>
    <w:rsid w:val="00A10F02"/>
    <w:rsid w:val="00A12433"/>
    <w:rsid w:val="00A1280D"/>
    <w:rsid w:val="00A12C7B"/>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5A15"/>
    <w:rsid w:val="00A47317"/>
    <w:rsid w:val="00A5022F"/>
    <w:rsid w:val="00A508BD"/>
    <w:rsid w:val="00A53724"/>
    <w:rsid w:val="00A53B49"/>
    <w:rsid w:val="00A54732"/>
    <w:rsid w:val="00A56066"/>
    <w:rsid w:val="00A57D26"/>
    <w:rsid w:val="00A6058E"/>
    <w:rsid w:val="00A60A02"/>
    <w:rsid w:val="00A622B5"/>
    <w:rsid w:val="00A659F8"/>
    <w:rsid w:val="00A70CB9"/>
    <w:rsid w:val="00A72DD3"/>
    <w:rsid w:val="00A73129"/>
    <w:rsid w:val="00A7667C"/>
    <w:rsid w:val="00A77950"/>
    <w:rsid w:val="00A82346"/>
    <w:rsid w:val="00A90941"/>
    <w:rsid w:val="00A92BA1"/>
    <w:rsid w:val="00A967DA"/>
    <w:rsid w:val="00A96DFD"/>
    <w:rsid w:val="00AA4328"/>
    <w:rsid w:val="00AA55A9"/>
    <w:rsid w:val="00AA5E2D"/>
    <w:rsid w:val="00AB074C"/>
    <w:rsid w:val="00AB1A24"/>
    <w:rsid w:val="00AB3219"/>
    <w:rsid w:val="00AB5B9B"/>
    <w:rsid w:val="00AB7128"/>
    <w:rsid w:val="00AC11B4"/>
    <w:rsid w:val="00AC3E72"/>
    <w:rsid w:val="00AC46C4"/>
    <w:rsid w:val="00AC6AD5"/>
    <w:rsid w:val="00AC6BC6"/>
    <w:rsid w:val="00AC78B7"/>
    <w:rsid w:val="00AD16A8"/>
    <w:rsid w:val="00AD20C3"/>
    <w:rsid w:val="00AD39B0"/>
    <w:rsid w:val="00AD5C28"/>
    <w:rsid w:val="00AD7AC1"/>
    <w:rsid w:val="00AE0CB7"/>
    <w:rsid w:val="00AE1287"/>
    <w:rsid w:val="00AE1D6D"/>
    <w:rsid w:val="00AE4D42"/>
    <w:rsid w:val="00AE61FE"/>
    <w:rsid w:val="00AE65E2"/>
    <w:rsid w:val="00AF20B4"/>
    <w:rsid w:val="00B009D8"/>
    <w:rsid w:val="00B039D4"/>
    <w:rsid w:val="00B03CAC"/>
    <w:rsid w:val="00B0503D"/>
    <w:rsid w:val="00B05B37"/>
    <w:rsid w:val="00B05D66"/>
    <w:rsid w:val="00B11237"/>
    <w:rsid w:val="00B11C81"/>
    <w:rsid w:val="00B13D27"/>
    <w:rsid w:val="00B15449"/>
    <w:rsid w:val="00B17C6E"/>
    <w:rsid w:val="00B22902"/>
    <w:rsid w:val="00B232D8"/>
    <w:rsid w:val="00B2580C"/>
    <w:rsid w:val="00B27836"/>
    <w:rsid w:val="00B3286C"/>
    <w:rsid w:val="00B33E40"/>
    <w:rsid w:val="00B34019"/>
    <w:rsid w:val="00B3553F"/>
    <w:rsid w:val="00B44143"/>
    <w:rsid w:val="00B44D94"/>
    <w:rsid w:val="00B45082"/>
    <w:rsid w:val="00B51ED7"/>
    <w:rsid w:val="00B52E5B"/>
    <w:rsid w:val="00B539DD"/>
    <w:rsid w:val="00B57B48"/>
    <w:rsid w:val="00B64E6F"/>
    <w:rsid w:val="00B67E6D"/>
    <w:rsid w:val="00B7218B"/>
    <w:rsid w:val="00B759B6"/>
    <w:rsid w:val="00B76739"/>
    <w:rsid w:val="00B76FEE"/>
    <w:rsid w:val="00B7760E"/>
    <w:rsid w:val="00B80257"/>
    <w:rsid w:val="00B80333"/>
    <w:rsid w:val="00B813C5"/>
    <w:rsid w:val="00B82E87"/>
    <w:rsid w:val="00B85C39"/>
    <w:rsid w:val="00B86F59"/>
    <w:rsid w:val="00B90218"/>
    <w:rsid w:val="00B90D16"/>
    <w:rsid w:val="00B923CF"/>
    <w:rsid w:val="00B92CD1"/>
    <w:rsid w:val="00B93086"/>
    <w:rsid w:val="00B94FBB"/>
    <w:rsid w:val="00B951D0"/>
    <w:rsid w:val="00B9714E"/>
    <w:rsid w:val="00BA0914"/>
    <w:rsid w:val="00BA19ED"/>
    <w:rsid w:val="00BA24CF"/>
    <w:rsid w:val="00BA4B8D"/>
    <w:rsid w:val="00BA4BED"/>
    <w:rsid w:val="00BA4CB7"/>
    <w:rsid w:val="00BA72AF"/>
    <w:rsid w:val="00BB0610"/>
    <w:rsid w:val="00BB0E6B"/>
    <w:rsid w:val="00BB3368"/>
    <w:rsid w:val="00BC0F7D"/>
    <w:rsid w:val="00BC2B38"/>
    <w:rsid w:val="00BC3FF0"/>
    <w:rsid w:val="00BC44D7"/>
    <w:rsid w:val="00BD0085"/>
    <w:rsid w:val="00BD03B6"/>
    <w:rsid w:val="00BD12B8"/>
    <w:rsid w:val="00BD496C"/>
    <w:rsid w:val="00BD5508"/>
    <w:rsid w:val="00BD6938"/>
    <w:rsid w:val="00BD7D31"/>
    <w:rsid w:val="00BE04B7"/>
    <w:rsid w:val="00BE3255"/>
    <w:rsid w:val="00BE49C9"/>
    <w:rsid w:val="00BE5086"/>
    <w:rsid w:val="00BE5599"/>
    <w:rsid w:val="00BE6728"/>
    <w:rsid w:val="00BF128E"/>
    <w:rsid w:val="00C0097B"/>
    <w:rsid w:val="00C05C1C"/>
    <w:rsid w:val="00C06D8E"/>
    <w:rsid w:val="00C06ED0"/>
    <w:rsid w:val="00C074DD"/>
    <w:rsid w:val="00C100AB"/>
    <w:rsid w:val="00C116C2"/>
    <w:rsid w:val="00C1352B"/>
    <w:rsid w:val="00C14043"/>
    <w:rsid w:val="00C1496A"/>
    <w:rsid w:val="00C14A58"/>
    <w:rsid w:val="00C14C4C"/>
    <w:rsid w:val="00C16798"/>
    <w:rsid w:val="00C20BCE"/>
    <w:rsid w:val="00C2244D"/>
    <w:rsid w:val="00C3116F"/>
    <w:rsid w:val="00C33079"/>
    <w:rsid w:val="00C40474"/>
    <w:rsid w:val="00C42DEF"/>
    <w:rsid w:val="00C44F83"/>
    <w:rsid w:val="00C45231"/>
    <w:rsid w:val="00C4774D"/>
    <w:rsid w:val="00C514BA"/>
    <w:rsid w:val="00C55020"/>
    <w:rsid w:val="00C56440"/>
    <w:rsid w:val="00C565C7"/>
    <w:rsid w:val="00C62FE6"/>
    <w:rsid w:val="00C64CC2"/>
    <w:rsid w:val="00C65C0C"/>
    <w:rsid w:val="00C66429"/>
    <w:rsid w:val="00C72833"/>
    <w:rsid w:val="00C7471B"/>
    <w:rsid w:val="00C757BA"/>
    <w:rsid w:val="00C77E1F"/>
    <w:rsid w:val="00C8046D"/>
    <w:rsid w:val="00C80C4C"/>
    <w:rsid w:val="00C80F1D"/>
    <w:rsid w:val="00C8152F"/>
    <w:rsid w:val="00C82357"/>
    <w:rsid w:val="00C8351F"/>
    <w:rsid w:val="00C8432D"/>
    <w:rsid w:val="00C862EC"/>
    <w:rsid w:val="00C87552"/>
    <w:rsid w:val="00C900AE"/>
    <w:rsid w:val="00C904CC"/>
    <w:rsid w:val="00C9346F"/>
    <w:rsid w:val="00C93F40"/>
    <w:rsid w:val="00CA19FE"/>
    <w:rsid w:val="00CA1ABE"/>
    <w:rsid w:val="00CA3D0C"/>
    <w:rsid w:val="00CA5391"/>
    <w:rsid w:val="00CB2663"/>
    <w:rsid w:val="00CB299F"/>
    <w:rsid w:val="00CC1CAF"/>
    <w:rsid w:val="00CC2530"/>
    <w:rsid w:val="00CC3C0C"/>
    <w:rsid w:val="00CD3F2A"/>
    <w:rsid w:val="00CD4886"/>
    <w:rsid w:val="00CD602B"/>
    <w:rsid w:val="00CD6655"/>
    <w:rsid w:val="00CD689A"/>
    <w:rsid w:val="00CE12B1"/>
    <w:rsid w:val="00CE5D6D"/>
    <w:rsid w:val="00CF07F7"/>
    <w:rsid w:val="00CF15E1"/>
    <w:rsid w:val="00CF2173"/>
    <w:rsid w:val="00D062B8"/>
    <w:rsid w:val="00D07178"/>
    <w:rsid w:val="00D07430"/>
    <w:rsid w:val="00D1017D"/>
    <w:rsid w:val="00D10D29"/>
    <w:rsid w:val="00D1356A"/>
    <w:rsid w:val="00D157D3"/>
    <w:rsid w:val="00D16DD2"/>
    <w:rsid w:val="00D208CF"/>
    <w:rsid w:val="00D21088"/>
    <w:rsid w:val="00D23B79"/>
    <w:rsid w:val="00D26AE5"/>
    <w:rsid w:val="00D26B0F"/>
    <w:rsid w:val="00D300B6"/>
    <w:rsid w:val="00D311CC"/>
    <w:rsid w:val="00D37D42"/>
    <w:rsid w:val="00D40DF3"/>
    <w:rsid w:val="00D4149F"/>
    <w:rsid w:val="00D425CC"/>
    <w:rsid w:val="00D42E36"/>
    <w:rsid w:val="00D4424C"/>
    <w:rsid w:val="00D51AF9"/>
    <w:rsid w:val="00D534BE"/>
    <w:rsid w:val="00D53A89"/>
    <w:rsid w:val="00D55243"/>
    <w:rsid w:val="00D57972"/>
    <w:rsid w:val="00D60F0E"/>
    <w:rsid w:val="00D618F8"/>
    <w:rsid w:val="00D6209D"/>
    <w:rsid w:val="00D628F0"/>
    <w:rsid w:val="00D675A9"/>
    <w:rsid w:val="00D67AA9"/>
    <w:rsid w:val="00D67EE2"/>
    <w:rsid w:val="00D726D8"/>
    <w:rsid w:val="00D72E68"/>
    <w:rsid w:val="00D738D6"/>
    <w:rsid w:val="00D740B5"/>
    <w:rsid w:val="00D755EB"/>
    <w:rsid w:val="00D76048"/>
    <w:rsid w:val="00D771D9"/>
    <w:rsid w:val="00D80557"/>
    <w:rsid w:val="00D814CD"/>
    <w:rsid w:val="00D81B90"/>
    <w:rsid w:val="00D828F2"/>
    <w:rsid w:val="00D82AD2"/>
    <w:rsid w:val="00D83D49"/>
    <w:rsid w:val="00D84323"/>
    <w:rsid w:val="00D84B66"/>
    <w:rsid w:val="00D87E00"/>
    <w:rsid w:val="00D9134D"/>
    <w:rsid w:val="00D95360"/>
    <w:rsid w:val="00D96028"/>
    <w:rsid w:val="00DA04E1"/>
    <w:rsid w:val="00DA1569"/>
    <w:rsid w:val="00DA26E6"/>
    <w:rsid w:val="00DA296E"/>
    <w:rsid w:val="00DA7A03"/>
    <w:rsid w:val="00DA7B13"/>
    <w:rsid w:val="00DA7D9E"/>
    <w:rsid w:val="00DB0429"/>
    <w:rsid w:val="00DB1818"/>
    <w:rsid w:val="00DB28AC"/>
    <w:rsid w:val="00DC05E2"/>
    <w:rsid w:val="00DC1E66"/>
    <w:rsid w:val="00DC24FF"/>
    <w:rsid w:val="00DC2E2C"/>
    <w:rsid w:val="00DC309B"/>
    <w:rsid w:val="00DC4DA2"/>
    <w:rsid w:val="00DC63BF"/>
    <w:rsid w:val="00DC7491"/>
    <w:rsid w:val="00DC7988"/>
    <w:rsid w:val="00DD053E"/>
    <w:rsid w:val="00DD4C17"/>
    <w:rsid w:val="00DD7469"/>
    <w:rsid w:val="00DD74A5"/>
    <w:rsid w:val="00DE24CF"/>
    <w:rsid w:val="00DE2B79"/>
    <w:rsid w:val="00DE38C2"/>
    <w:rsid w:val="00DE4A7A"/>
    <w:rsid w:val="00DE5AF5"/>
    <w:rsid w:val="00DE6C30"/>
    <w:rsid w:val="00DF2B1F"/>
    <w:rsid w:val="00DF3480"/>
    <w:rsid w:val="00DF62CD"/>
    <w:rsid w:val="00E00686"/>
    <w:rsid w:val="00E04961"/>
    <w:rsid w:val="00E13095"/>
    <w:rsid w:val="00E13615"/>
    <w:rsid w:val="00E1552B"/>
    <w:rsid w:val="00E15681"/>
    <w:rsid w:val="00E16509"/>
    <w:rsid w:val="00E25C2C"/>
    <w:rsid w:val="00E26358"/>
    <w:rsid w:val="00E27FE8"/>
    <w:rsid w:val="00E308F0"/>
    <w:rsid w:val="00E311E7"/>
    <w:rsid w:val="00E315F9"/>
    <w:rsid w:val="00E32A3E"/>
    <w:rsid w:val="00E3324B"/>
    <w:rsid w:val="00E337D2"/>
    <w:rsid w:val="00E34CD6"/>
    <w:rsid w:val="00E36F38"/>
    <w:rsid w:val="00E42AA7"/>
    <w:rsid w:val="00E43C06"/>
    <w:rsid w:val="00E44582"/>
    <w:rsid w:val="00E479E2"/>
    <w:rsid w:val="00E550B5"/>
    <w:rsid w:val="00E5755A"/>
    <w:rsid w:val="00E609AE"/>
    <w:rsid w:val="00E61968"/>
    <w:rsid w:val="00E61D89"/>
    <w:rsid w:val="00E6498E"/>
    <w:rsid w:val="00E66593"/>
    <w:rsid w:val="00E71C5B"/>
    <w:rsid w:val="00E71E8D"/>
    <w:rsid w:val="00E73D4E"/>
    <w:rsid w:val="00E76E99"/>
    <w:rsid w:val="00E77645"/>
    <w:rsid w:val="00E8506E"/>
    <w:rsid w:val="00E86B00"/>
    <w:rsid w:val="00E9272E"/>
    <w:rsid w:val="00EA05C3"/>
    <w:rsid w:val="00EA15B0"/>
    <w:rsid w:val="00EA4EDA"/>
    <w:rsid w:val="00EA5EA7"/>
    <w:rsid w:val="00EA7D36"/>
    <w:rsid w:val="00EB616D"/>
    <w:rsid w:val="00EB61F5"/>
    <w:rsid w:val="00EC2213"/>
    <w:rsid w:val="00EC448E"/>
    <w:rsid w:val="00EC49A0"/>
    <w:rsid w:val="00EC4A25"/>
    <w:rsid w:val="00ED1748"/>
    <w:rsid w:val="00ED19EB"/>
    <w:rsid w:val="00ED2217"/>
    <w:rsid w:val="00ED35E4"/>
    <w:rsid w:val="00ED3C23"/>
    <w:rsid w:val="00ED4182"/>
    <w:rsid w:val="00ED4224"/>
    <w:rsid w:val="00ED6729"/>
    <w:rsid w:val="00EE282D"/>
    <w:rsid w:val="00EE30B5"/>
    <w:rsid w:val="00EF22E7"/>
    <w:rsid w:val="00EF3981"/>
    <w:rsid w:val="00F00E35"/>
    <w:rsid w:val="00F01234"/>
    <w:rsid w:val="00F01D09"/>
    <w:rsid w:val="00F025A2"/>
    <w:rsid w:val="00F038D9"/>
    <w:rsid w:val="00F04712"/>
    <w:rsid w:val="00F04A6C"/>
    <w:rsid w:val="00F10FE9"/>
    <w:rsid w:val="00F11A45"/>
    <w:rsid w:val="00F13360"/>
    <w:rsid w:val="00F14B82"/>
    <w:rsid w:val="00F17356"/>
    <w:rsid w:val="00F20A1C"/>
    <w:rsid w:val="00F21AAD"/>
    <w:rsid w:val="00F22EC7"/>
    <w:rsid w:val="00F23832"/>
    <w:rsid w:val="00F23873"/>
    <w:rsid w:val="00F25085"/>
    <w:rsid w:val="00F325C8"/>
    <w:rsid w:val="00F3278D"/>
    <w:rsid w:val="00F360A2"/>
    <w:rsid w:val="00F3690B"/>
    <w:rsid w:val="00F406DA"/>
    <w:rsid w:val="00F41C1A"/>
    <w:rsid w:val="00F460CB"/>
    <w:rsid w:val="00F46406"/>
    <w:rsid w:val="00F474F0"/>
    <w:rsid w:val="00F47DA3"/>
    <w:rsid w:val="00F53036"/>
    <w:rsid w:val="00F55B20"/>
    <w:rsid w:val="00F55C7C"/>
    <w:rsid w:val="00F55F1D"/>
    <w:rsid w:val="00F618E9"/>
    <w:rsid w:val="00F633F2"/>
    <w:rsid w:val="00F63D3F"/>
    <w:rsid w:val="00F653B8"/>
    <w:rsid w:val="00F664DF"/>
    <w:rsid w:val="00F719C4"/>
    <w:rsid w:val="00F732F3"/>
    <w:rsid w:val="00F76341"/>
    <w:rsid w:val="00F81C03"/>
    <w:rsid w:val="00F85E22"/>
    <w:rsid w:val="00F86220"/>
    <w:rsid w:val="00F9008D"/>
    <w:rsid w:val="00F9436E"/>
    <w:rsid w:val="00F949DB"/>
    <w:rsid w:val="00FA0596"/>
    <w:rsid w:val="00FA1266"/>
    <w:rsid w:val="00FA1967"/>
    <w:rsid w:val="00FA1A22"/>
    <w:rsid w:val="00FA29DD"/>
    <w:rsid w:val="00FA2BEF"/>
    <w:rsid w:val="00FA2E17"/>
    <w:rsid w:val="00FA51AE"/>
    <w:rsid w:val="00FA7497"/>
    <w:rsid w:val="00FB1B8F"/>
    <w:rsid w:val="00FB1C18"/>
    <w:rsid w:val="00FB1D50"/>
    <w:rsid w:val="00FB2505"/>
    <w:rsid w:val="00FB3012"/>
    <w:rsid w:val="00FB391D"/>
    <w:rsid w:val="00FB3B9B"/>
    <w:rsid w:val="00FB3F9C"/>
    <w:rsid w:val="00FB4428"/>
    <w:rsid w:val="00FC1192"/>
    <w:rsid w:val="00FC14BE"/>
    <w:rsid w:val="00FC28CE"/>
    <w:rsid w:val="00FC423E"/>
    <w:rsid w:val="00FC452C"/>
    <w:rsid w:val="00FC4F34"/>
    <w:rsid w:val="00FD088C"/>
    <w:rsid w:val="00FD0953"/>
    <w:rsid w:val="00FD1A2B"/>
    <w:rsid w:val="00FE112F"/>
    <w:rsid w:val="00FE6D7D"/>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CE4EBA"/>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624405">
      <w:bodyDiv w:val="1"/>
      <w:marLeft w:val="0"/>
      <w:marRight w:val="0"/>
      <w:marTop w:val="0"/>
      <w:marBottom w:val="0"/>
      <w:divBdr>
        <w:top w:val="none" w:sz="0" w:space="0" w:color="auto"/>
        <w:left w:val="none" w:sz="0" w:space="0" w:color="auto"/>
        <w:bottom w:val="none" w:sz="0" w:space="0" w:color="auto"/>
        <w:right w:val="none" w:sz="0" w:space="0" w:color="auto"/>
      </w:divBdr>
    </w:div>
    <w:div w:id="439182658">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79173960">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025134195">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13B35B-6B29-4444-873F-2D7F12361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2208</Words>
  <Characters>12589</Characters>
  <Application>Microsoft Office Word</Application>
  <DocSecurity>0</DocSecurity>
  <Lines>104</Lines>
  <Paragraphs>29</Paragraphs>
  <ScaleCrop>false</ScaleCrop>
  <Manager/>
  <Company/>
  <LinksUpToDate>false</LinksUpToDate>
  <CharactersWithSpaces>14768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Huawei-zfq1</cp:lastModifiedBy>
  <cp:revision>2</cp:revision>
  <dcterms:created xsi:type="dcterms:W3CDTF">2021-04-06T14:39:00Z</dcterms:created>
  <dcterms:modified xsi:type="dcterms:W3CDTF">2021-04-06T14:39:00Z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1617244216</vt:lpwstr>
  </property>
  <property fmtid="{D5CDD505-2E9C-101B-9397-08002B2CF9AE}" pid="6" name="_2015_ms_pID_725343">
    <vt:lpwstr>(2)4gclQl28rXVFP628hsDlcOhIzRV+7XZyW3zZ65SVRZ/o1ce590UaSXa0HNBpZMWJujpY9Enm
iyekK0axZ9cJaFDDrBQhSbVigkaYM1FBGXTs+QS/bKHQH/0RgHFfXkZAm30+lz4qjp5DCyep
ufT7F9zH8zIux7sFP0rFuhufvaeM6S5QlJqTUSKqmNUcL5bzRIEPMuwGN96xQmnuCVvsKvC+
8lgtvSTFRXoH5hz/DG</vt:lpwstr>
  </property>
  <property fmtid="{D5CDD505-2E9C-101B-9397-08002B2CF9AE}" pid="7" name="_2015_ms_pID_7253431">
    <vt:lpwstr>szjzUfrS1c+B1PUSzwk5g93lorsfQYKiebHqhTIwSEDawWcMTIQ5wd
LS2au87Vvz6mLpwIHJACQFXB7twtTiEGBoCOH9IzpLyDSXrcd70wqjE74URarWnIOLpohZ6C
whcg8VcTlUnq0wXJ3qjs4EZ4XVZbWc8umYSU4LJiYk00f+WrtYe5qqQU63M7XVTsxE/jTner
jG9v05KGqR3GPBrg</vt:lpwstr>
  </property>
</Properties>
</file>